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30" w:rsidRPr="00AA77C0" w:rsidRDefault="004E2230" w:rsidP="004E2230">
      <w:pPr>
        <w:jc w:val="center"/>
        <w:rPr>
          <w:b/>
          <w:bCs/>
          <w:sz w:val="24"/>
          <w:szCs w:val="24"/>
        </w:rPr>
      </w:pPr>
      <w:r w:rsidRPr="00AA77C0">
        <w:rPr>
          <w:b/>
          <w:bCs/>
          <w:sz w:val="24"/>
          <w:szCs w:val="24"/>
        </w:rPr>
        <w:t>Сообщение</w:t>
      </w:r>
      <w:r>
        <w:rPr>
          <w:b/>
          <w:bCs/>
          <w:sz w:val="24"/>
          <w:szCs w:val="24"/>
        </w:rPr>
        <w:t xml:space="preserve"> о существенном факте</w:t>
      </w:r>
    </w:p>
    <w:p w:rsidR="000E41DE" w:rsidRDefault="000E41DE" w:rsidP="000E41DE">
      <w:pPr>
        <w:adjustRightInd w:val="0"/>
        <w:ind w:firstLine="54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о приобретении (об отчуждении) голосующих акций (долей) эмитента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                        </w:t>
      </w:r>
      <w:r>
        <w:rPr>
          <w:rFonts w:eastAsiaTheme="minorHAnsi"/>
          <w:b/>
          <w:bCs/>
          <w:sz w:val="24"/>
          <w:szCs w:val="24"/>
          <w:lang w:eastAsia="en-US"/>
        </w:rPr>
        <w:t>или ценных бумаг иностранного эмитента, удостоверяющих права в отношении голосующих акций эмитента, эмитентом и (или) подконтрольными эмитенту организациями</w:t>
      </w:r>
    </w:p>
    <w:p w:rsidR="000E41DE" w:rsidRDefault="000E41DE" w:rsidP="000E41DE">
      <w:pPr>
        <w:adjustRightInd w:val="0"/>
        <w:ind w:firstLine="54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10915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F17FE4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2E786A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0E41DE" w:rsidRDefault="00090A0F" w:rsidP="00A56490">
            <w:pPr>
              <w:ind w:left="1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A56490" w:rsidRPr="00E17A3C">
              <w:rPr>
                <w:b/>
                <w:sz w:val="24"/>
                <w:szCs w:val="24"/>
              </w:rPr>
              <w:t>1.</w:t>
            </w:r>
            <w:r w:rsidR="00A56490" w:rsidRPr="0033415A">
              <w:rPr>
                <w:sz w:val="24"/>
                <w:szCs w:val="24"/>
              </w:rPr>
              <w:t xml:space="preserve"> </w:t>
            </w:r>
            <w:r w:rsidR="000E41DE" w:rsidRPr="000E41DE">
              <w:rPr>
                <w:sz w:val="24"/>
                <w:szCs w:val="24"/>
              </w:rPr>
              <w:t>Вид организации, которая приобрела голосующие акции (доли) эмитента или ценные бумаги иностранного эмитента, удостоверяющие права в отношении гол</w:t>
            </w:r>
            <w:r w:rsidR="000E41DE">
              <w:rPr>
                <w:sz w:val="24"/>
                <w:szCs w:val="24"/>
              </w:rPr>
              <w:t>осующих акций эмитента: эмитент.</w:t>
            </w:r>
          </w:p>
          <w:p w:rsidR="00FB5024" w:rsidRPr="0033415A" w:rsidRDefault="00FB5024" w:rsidP="00A56490">
            <w:pPr>
              <w:ind w:left="142"/>
              <w:rPr>
                <w:sz w:val="24"/>
                <w:szCs w:val="24"/>
              </w:rPr>
            </w:pPr>
          </w:p>
          <w:p w:rsidR="000E41DE" w:rsidRDefault="00A56490" w:rsidP="000E41DE">
            <w:pPr>
              <w:ind w:left="142"/>
              <w:jc w:val="both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2.2.</w:t>
            </w:r>
            <w:r w:rsidRPr="0033415A">
              <w:rPr>
                <w:sz w:val="24"/>
                <w:szCs w:val="24"/>
              </w:rPr>
              <w:t xml:space="preserve"> </w:t>
            </w:r>
            <w:r w:rsidR="000E41DE" w:rsidRPr="000E41DE">
              <w:rPr>
                <w:sz w:val="24"/>
                <w:szCs w:val="24"/>
              </w:rPr>
              <w:t xml:space="preserve">В случае </w:t>
            </w:r>
            <w:r w:rsidR="000E41DE" w:rsidRPr="000E41DE">
              <w:rPr>
                <w:sz w:val="24"/>
                <w:szCs w:val="24"/>
              </w:rPr>
              <w:t>приобретения</w:t>
            </w:r>
            <w:r w:rsidR="000E41DE" w:rsidRPr="000E41DE">
              <w:rPr>
                <w:sz w:val="24"/>
                <w:szCs w:val="24"/>
              </w:rPr>
              <w:t xml:space="preserve"> голосующих акций (долей) эмитента или ценных бумаг иностранного эмитента, удостоверяющих права в отношении голосующих акций эмитента, подконтрольной эмитенту организацией - полное фирменное наименование, место нахождения, ИНН (если применимо), ОГРН (если применимо) такой организации: не применимо</w:t>
            </w:r>
            <w:r w:rsidR="000E41DE">
              <w:rPr>
                <w:sz w:val="24"/>
                <w:szCs w:val="24"/>
              </w:rPr>
              <w:t>.</w:t>
            </w:r>
          </w:p>
          <w:p w:rsidR="000E41DE" w:rsidRDefault="000E41DE" w:rsidP="000E41DE">
            <w:pPr>
              <w:ind w:left="142"/>
              <w:jc w:val="both"/>
              <w:rPr>
                <w:sz w:val="24"/>
                <w:szCs w:val="24"/>
              </w:rPr>
            </w:pPr>
            <w:r w:rsidRPr="000E41DE">
              <w:rPr>
                <w:sz w:val="24"/>
                <w:szCs w:val="24"/>
              </w:rPr>
              <w:br/>
            </w:r>
            <w:r w:rsidRPr="000E41DE">
              <w:rPr>
                <w:b/>
                <w:sz w:val="24"/>
                <w:szCs w:val="24"/>
              </w:rPr>
              <w:t>2.3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E41DE">
              <w:rPr>
                <w:sz w:val="24"/>
                <w:szCs w:val="24"/>
              </w:rPr>
              <w:t xml:space="preserve">Объект </w:t>
            </w:r>
            <w:r w:rsidRPr="000E41DE">
              <w:rPr>
                <w:sz w:val="24"/>
                <w:szCs w:val="24"/>
              </w:rPr>
              <w:t>приобретения</w:t>
            </w:r>
            <w:r w:rsidRPr="000E41DE">
              <w:rPr>
                <w:sz w:val="24"/>
                <w:szCs w:val="24"/>
              </w:rPr>
              <w:t>: обыкновенные и</w:t>
            </w:r>
            <w:r>
              <w:rPr>
                <w:sz w:val="24"/>
                <w:szCs w:val="24"/>
              </w:rPr>
              <w:t xml:space="preserve">менные бездокументарные акции,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государственный регистрационный номер выпуска: </w:t>
            </w:r>
            <w:r w:rsidRPr="005A438D">
              <w:rPr>
                <w:rFonts w:eastAsiaTheme="minorHAnsi"/>
                <w:sz w:val="24"/>
                <w:szCs w:val="24"/>
                <w:lang w:eastAsia="en-US"/>
              </w:rPr>
              <w:t>10103421В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дата государственной регистрации: </w:t>
            </w:r>
            <w:r w:rsidRPr="00AD0A95">
              <w:rPr>
                <w:rFonts w:eastAsiaTheme="minorHAnsi"/>
                <w:sz w:val="24"/>
                <w:szCs w:val="24"/>
                <w:lang w:eastAsia="en-US"/>
              </w:rPr>
              <w:t>16.07.2014 года.</w:t>
            </w:r>
          </w:p>
          <w:p w:rsidR="000E41DE" w:rsidRDefault="000E41DE" w:rsidP="000E41DE">
            <w:pPr>
              <w:ind w:left="142"/>
              <w:jc w:val="both"/>
              <w:rPr>
                <w:sz w:val="24"/>
                <w:szCs w:val="24"/>
              </w:rPr>
            </w:pPr>
            <w:r w:rsidRPr="000E41DE">
              <w:rPr>
                <w:sz w:val="24"/>
                <w:szCs w:val="24"/>
              </w:rPr>
              <w:br/>
            </w:r>
            <w:r w:rsidRPr="000E41DE">
              <w:rPr>
                <w:b/>
                <w:sz w:val="24"/>
                <w:szCs w:val="24"/>
              </w:rPr>
              <w:t>2.4.</w:t>
            </w:r>
            <w:r>
              <w:rPr>
                <w:sz w:val="24"/>
                <w:szCs w:val="24"/>
              </w:rPr>
              <w:t xml:space="preserve"> </w:t>
            </w:r>
            <w:r w:rsidRPr="000E41DE">
              <w:rPr>
                <w:sz w:val="24"/>
                <w:szCs w:val="24"/>
              </w:rPr>
              <w:t xml:space="preserve">В случае </w:t>
            </w:r>
            <w:r w:rsidRPr="000E41DE">
              <w:rPr>
                <w:sz w:val="24"/>
                <w:szCs w:val="24"/>
              </w:rPr>
              <w:t>приобретения</w:t>
            </w:r>
            <w:r w:rsidRPr="000E41DE">
              <w:rPr>
                <w:sz w:val="24"/>
                <w:szCs w:val="24"/>
              </w:rPr>
              <w:t xml:space="preserve"> ценных бумаг иностранного эмитента, удостоверяющих права в отношении голосующих акций эмитента, - наименование и место нахождения иностранного эмитента, а также идентификационные признаки указанных ценных бумаг иностранного эмитент: не применимо</w:t>
            </w:r>
            <w:r>
              <w:rPr>
                <w:sz w:val="24"/>
                <w:szCs w:val="24"/>
              </w:rPr>
              <w:t>.</w:t>
            </w:r>
          </w:p>
          <w:p w:rsidR="000E41DE" w:rsidRDefault="000E41DE" w:rsidP="000E41DE">
            <w:pPr>
              <w:ind w:left="142"/>
              <w:jc w:val="both"/>
              <w:rPr>
                <w:sz w:val="24"/>
                <w:szCs w:val="24"/>
              </w:rPr>
            </w:pPr>
          </w:p>
          <w:p w:rsidR="000E41DE" w:rsidRDefault="000E41DE" w:rsidP="000E41DE">
            <w:pPr>
              <w:ind w:left="142"/>
              <w:jc w:val="both"/>
              <w:rPr>
                <w:sz w:val="24"/>
                <w:szCs w:val="24"/>
              </w:rPr>
            </w:pPr>
            <w:r w:rsidRPr="000E41DE">
              <w:rPr>
                <w:b/>
                <w:sz w:val="24"/>
                <w:szCs w:val="24"/>
              </w:rPr>
              <w:t>2.5</w:t>
            </w:r>
            <w:r>
              <w:rPr>
                <w:sz w:val="24"/>
                <w:szCs w:val="24"/>
              </w:rPr>
              <w:t xml:space="preserve">. </w:t>
            </w:r>
            <w:r w:rsidRPr="000E41DE">
              <w:rPr>
                <w:sz w:val="24"/>
                <w:szCs w:val="24"/>
              </w:rPr>
              <w:t>Количество голосующих акций (размер доли) эмитента, приобретенных соответствующей организацией</w:t>
            </w:r>
            <w:r w:rsidR="00510DCB">
              <w:rPr>
                <w:sz w:val="24"/>
                <w:szCs w:val="24"/>
              </w:rPr>
              <w:t>: 264 шт.</w:t>
            </w:r>
            <w:r w:rsidRPr="000E41DE">
              <w:rPr>
                <w:sz w:val="24"/>
                <w:szCs w:val="24"/>
              </w:rPr>
              <w:t xml:space="preserve"> </w:t>
            </w:r>
          </w:p>
          <w:p w:rsidR="000E41DE" w:rsidRDefault="000E41DE" w:rsidP="000E41DE">
            <w:pPr>
              <w:ind w:left="142"/>
              <w:jc w:val="both"/>
              <w:rPr>
                <w:sz w:val="24"/>
                <w:szCs w:val="24"/>
              </w:rPr>
            </w:pPr>
          </w:p>
          <w:p w:rsidR="000E41DE" w:rsidRDefault="000E41DE" w:rsidP="000E41DE">
            <w:pPr>
              <w:ind w:left="142"/>
              <w:jc w:val="both"/>
              <w:rPr>
                <w:sz w:val="24"/>
                <w:szCs w:val="24"/>
              </w:rPr>
            </w:pPr>
            <w:r w:rsidRPr="000E41DE">
              <w:rPr>
                <w:b/>
                <w:sz w:val="24"/>
                <w:szCs w:val="24"/>
              </w:rPr>
              <w:t>2.6.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0E41DE">
              <w:rPr>
                <w:sz w:val="24"/>
                <w:szCs w:val="24"/>
              </w:rPr>
              <w:t xml:space="preserve">Основание для </w:t>
            </w:r>
            <w:r w:rsidRPr="000E41DE">
              <w:rPr>
                <w:sz w:val="24"/>
                <w:szCs w:val="24"/>
              </w:rPr>
              <w:t>приобретения</w:t>
            </w:r>
            <w:r w:rsidRPr="000E41DE">
              <w:rPr>
                <w:sz w:val="24"/>
                <w:szCs w:val="24"/>
              </w:rPr>
              <w:t xml:space="preserve"> соответствующей организацией голосующих акций (долей) эмитента или ценных бумаг иностранного эмитента, удостоверяющих права в отношении голосующих акций эмитента: акции приобретаются эмитентом в порядке, предусмотренном </w:t>
            </w:r>
            <w:r w:rsidRPr="000E41DE">
              <w:rPr>
                <w:sz w:val="24"/>
                <w:szCs w:val="24"/>
              </w:rPr>
              <w:t>пунктом 2 статьи 72 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 w:rsidRPr="000E41DE">
              <w:rPr>
                <w:sz w:val="24"/>
                <w:szCs w:val="24"/>
              </w:rPr>
              <w:t>от 26.12.1995 № 208-ФЗ «Об акционерных обществах»</w:t>
            </w:r>
            <w:r>
              <w:rPr>
                <w:sz w:val="24"/>
                <w:szCs w:val="24"/>
              </w:rPr>
              <w:t xml:space="preserve">, в силу решения Совета директоров Банка (Протокол № 38 от 16.02.2018г.), </w:t>
            </w:r>
            <w:r w:rsidRPr="000E41DE">
              <w:rPr>
                <w:sz w:val="24"/>
                <w:szCs w:val="24"/>
              </w:rPr>
              <w:t xml:space="preserve">на основании </w:t>
            </w:r>
            <w:r w:rsidR="00510DCB">
              <w:rPr>
                <w:sz w:val="24"/>
                <w:szCs w:val="24"/>
              </w:rPr>
              <w:t>поступившего заявления от акционера о продаже принадлежащих ему</w:t>
            </w:r>
            <w:proofErr w:type="gramEnd"/>
            <w:r w:rsidR="00510DCB">
              <w:rPr>
                <w:sz w:val="24"/>
                <w:szCs w:val="24"/>
              </w:rPr>
              <w:t xml:space="preserve"> акций, </w:t>
            </w:r>
            <w:r w:rsidRPr="000E41DE">
              <w:rPr>
                <w:sz w:val="24"/>
                <w:szCs w:val="24"/>
              </w:rPr>
              <w:t xml:space="preserve">Отчета об итогах </w:t>
            </w:r>
            <w:r w:rsidR="00510DCB" w:rsidRPr="00510DCB">
              <w:rPr>
                <w:sz w:val="24"/>
                <w:szCs w:val="24"/>
              </w:rPr>
              <w:t>предъявления акционерами заявлений</w:t>
            </w:r>
            <w:r w:rsidR="00510DCB">
              <w:rPr>
                <w:sz w:val="24"/>
                <w:szCs w:val="24"/>
              </w:rPr>
              <w:t xml:space="preserve">                            </w:t>
            </w:r>
            <w:r w:rsidR="00510DCB" w:rsidRPr="00510DCB">
              <w:rPr>
                <w:sz w:val="24"/>
                <w:szCs w:val="24"/>
              </w:rPr>
              <w:t xml:space="preserve"> о продаже принадлежащих им акций АО Банк «Национальный стандарт»</w:t>
            </w:r>
            <w:r w:rsidR="00510DCB">
              <w:rPr>
                <w:sz w:val="24"/>
                <w:szCs w:val="24"/>
              </w:rPr>
              <w:t xml:space="preserve"> </w:t>
            </w:r>
            <w:r w:rsidRPr="000E41DE">
              <w:rPr>
                <w:sz w:val="24"/>
                <w:szCs w:val="24"/>
              </w:rPr>
              <w:t>(утверж</w:t>
            </w:r>
            <w:r w:rsidR="00510DCB">
              <w:rPr>
                <w:sz w:val="24"/>
                <w:szCs w:val="24"/>
              </w:rPr>
              <w:t xml:space="preserve">дён решением Совета директоров - </w:t>
            </w:r>
            <w:r w:rsidRPr="000E41DE">
              <w:rPr>
                <w:sz w:val="24"/>
                <w:szCs w:val="24"/>
              </w:rPr>
              <w:t>Протокол №</w:t>
            </w:r>
            <w:r w:rsidR="00510DCB">
              <w:rPr>
                <w:sz w:val="24"/>
                <w:szCs w:val="24"/>
              </w:rPr>
              <w:t xml:space="preserve"> 40</w:t>
            </w:r>
            <w:r w:rsidRPr="000E41DE">
              <w:rPr>
                <w:sz w:val="24"/>
                <w:szCs w:val="24"/>
              </w:rPr>
              <w:t xml:space="preserve"> от </w:t>
            </w:r>
            <w:r w:rsidR="00510DCB">
              <w:rPr>
                <w:sz w:val="24"/>
                <w:szCs w:val="24"/>
              </w:rPr>
              <w:t>11</w:t>
            </w:r>
            <w:r w:rsidRPr="000E41DE">
              <w:rPr>
                <w:sz w:val="24"/>
                <w:szCs w:val="24"/>
              </w:rPr>
              <w:t>.0</w:t>
            </w:r>
            <w:r w:rsidR="00510DCB">
              <w:rPr>
                <w:sz w:val="24"/>
                <w:szCs w:val="24"/>
              </w:rPr>
              <w:t>4</w:t>
            </w:r>
            <w:r w:rsidRPr="000E41DE">
              <w:rPr>
                <w:sz w:val="24"/>
                <w:szCs w:val="24"/>
              </w:rPr>
              <w:t>.2018г.)</w:t>
            </w:r>
            <w:r w:rsidR="00510DCB">
              <w:rPr>
                <w:sz w:val="24"/>
                <w:szCs w:val="24"/>
              </w:rPr>
              <w:t>.</w:t>
            </w:r>
          </w:p>
          <w:p w:rsidR="00510DCB" w:rsidRDefault="000E41DE" w:rsidP="000E41DE">
            <w:pPr>
              <w:ind w:left="142"/>
              <w:jc w:val="both"/>
              <w:rPr>
                <w:sz w:val="24"/>
                <w:szCs w:val="24"/>
              </w:rPr>
            </w:pPr>
            <w:r w:rsidRPr="000E41DE">
              <w:rPr>
                <w:sz w:val="24"/>
                <w:szCs w:val="24"/>
              </w:rPr>
              <w:br/>
            </w:r>
            <w:r w:rsidR="00510DCB" w:rsidRPr="00510DCB">
              <w:rPr>
                <w:b/>
                <w:sz w:val="24"/>
                <w:szCs w:val="24"/>
              </w:rPr>
              <w:t>2.7.</w:t>
            </w:r>
            <w:r w:rsidR="00510DCB">
              <w:rPr>
                <w:sz w:val="24"/>
                <w:szCs w:val="24"/>
              </w:rPr>
              <w:t xml:space="preserve"> </w:t>
            </w:r>
            <w:proofErr w:type="gramStart"/>
            <w:r w:rsidRPr="000E41DE">
              <w:rPr>
                <w:sz w:val="24"/>
                <w:szCs w:val="24"/>
              </w:rPr>
              <w:t xml:space="preserve">Количество голосов, приходящихся на голосующие акции (доли) эмитента, которым имела право распоряжаться соответствующая организация до </w:t>
            </w:r>
            <w:r w:rsidRPr="000E41DE">
              <w:rPr>
                <w:sz w:val="24"/>
                <w:szCs w:val="24"/>
              </w:rPr>
              <w:t>приобретения</w:t>
            </w:r>
            <w:r w:rsidRPr="000E41DE">
              <w:rPr>
                <w:sz w:val="24"/>
                <w:szCs w:val="24"/>
              </w:rPr>
              <w:t xml:space="preserve"> голосующих акций (долей) эмитента или ценных бумаг иностранного эмитента, удостоверяющих права в отношении голосующих акций эмитента, а если такой организацией является эмитент - количество голосующих акций (размер доли) эмитента, которые находились в собственности эмитента и (или) которыми эмитент имел право распоряжаться в связи с нахождением</w:t>
            </w:r>
            <w:proofErr w:type="gramEnd"/>
            <w:r w:rsidRPr="000E41DE">
              <w:rPr>
                <w:sz w:val="24"/>
                <w:szCs w:val="24"/>
              </w:rPr>
              <w:t xml:space="preserve"> в его собственности ценных бумаг иностранного эмитента, удостоверяющих права в отношении голосующих акций эмитента, до </w:t>
            </w:r>
            <w:r w:rsidRPr="000E41DE">
              <w:rPr>
                <w:sz w:val="24"/>
                <w:szCs w:val="24"/>
              </w:rPr>
              <w:t>приобретения</w:t>
            </w:r>
            <w:r w:rsidRPr="000E41DE">
              <w:rPr>
                <w:sz w:val="24"/>
                <w:szCs w:val="24"/>
              </w:rPr>
              <w:t xml:space="preserve"> голосующих акций (долей) эмитента или ценных бумаг иностранного эмитента, удостоверяющих права в отношении голосующих акций эмитента:</w:t>
            </w:r>
            <w:r w:rsidR="00510DCB">
              <w:rPr>
                <w:sz w:val="24"/>
                <w:szCs w:val="24"/>
              </w:rPr>
              <w:t xml:space="preserve"> 0.</w:t>
            </w:r>
          </w:p>
          <w:p w:rsidR="00510DCB" w:rsidRDefault="00510DCB" w:rsidP="000E41DE">
            <w:pPr>
              <w:ind w:left="142"/>
              <w:jc w:val="both"/>
              <w:rPr>
                <w:sz w:val="24"/>
                <w:szCs w:val="24"/>
              </w:rPr>
            </w:pPr>
          </w:p>
          <w:p w:rsidR="00510DCB" w:rsidRDefault="00510DCB" w:rsidP="000E41DE">
            <w:pPr>
              <w:ind w:left="142"/>
              <w:jc w:val="both"/>
              <w:rPr>
                <w:sz w:val="24"/>
                <w:szCs w:val="24"/>
              </w:rPr>
            </w:pPr>
          </w:p>
          <w:p w:rsidR="00510DCB" w:rsidRDefault="00510DCB" w:rsidP="000E41DE">
            <w:pPr>
              <w:ind w:left="142"/>
              <w:jc w:val="both"/>
              <w:rPr>
                <w:sz w:val="24"/>
                <w:szCs w:val="24"/>
              </w:rPr>
            </w:pPr>
            <w:r w:rsidRPr="00510DCB">
              <w:rPr>
                <w:b/>
                <w:sz w:val="24"/>
                <w:szCs w:val="24"/>
              </w:rPr>
              <w:t>2.8.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r w:rsidR="000E41DE" w:rsidRPr="000E41DE">
              <w:rPr>
                <w:sz w:val="24"/>
                <w:szCs w:val="24"/>
              </w:rPr>
              <w:t xml:space="preserve">оличество голосов, приходящихся на голосующие акции (доли) эмитента, которым имеет право распоряжаться соответствующая организация после </w:t>
            </w:r>
            <w:r w:rsidR="000E41DE" w:rsidRPr="000E41DE">
              <w:rPr>
                <w:sz w:val="24"/>
                <w:szCs w:val="24"/>
              </w:rPr>
              <w:t>приобретения</w:t>
            </w:r>
            <w:r w:rsidR="000E41DE" w:rsidRPr="000E41DE">
              <w:rPr>
                <w:sz w:val="24"/>
                <w:szCs w:val="24"/>
              </w:rPr>
              <w:t xml:space="preserve"> голосующих акций (долей) эмитента или ценных бумаг иностранного эмитента, удостоверяющих права в отношении голосующих акций эмитента, а если такой организацией является эмитент - количество голосующих акций (размер доли) эмитента, которые находятся в собственности эмитента и (или) которыми эмитент имеет право распоряжаться в связи с нахождением</w:t>
            </w:r>
            <w:proofErr w:type="gramEnd"/>
            <w:r w:rsidR="000E41DE" w:rsidRPr="000E41DE">
              <w:rPr>
                <w:sz w:val="24"/>
                <w:szCs w:val="24"/>
              </w:rPr>
              <w:t xml:space="preserve"> в его собственности ценных бумаг иностранного эмитента, удостоверяющих права в отношении голосующих акций эмитента, после </w:t>
            </w:r>
            <w:r w:rsidR="000E41DE" w:rsidRPr="000E41DE">
              <w:rPr>
                <w:sz w:val="24"/>
                <w:szCs w:val="24"/>
              </w:rPr>
              <w:t>приобретения</w:t>
            </w:r>
            <w:r w:rsidR="000E41DE" w:rsidRPr="000E41DE">
              <w:rPr>
                <w:sz w:val="24"/>
                <w:szCs w:val="24"/>
              </w:rPr>
              <w:t xml:space="preserve"> голосующих акций (долей) эмитента или ценных бумаг иностранного эмитента, удостоверяющих права в отношении голосующих акций эмитента: </w:t>
            </w:r>
            <w:r>
              <w:rPr>
                <w:sz w:val="24"/>
                <w:szCs w:val="24"/>
              </w:rPr>
              <w:t xml:space="preserve">264 </w:t>
            </w:r>
            <w:r w:rsidR="002E786A">
              <w:rPr>
                <w:sz w:val="24"/>
                <w:szCs w:val="24"/>
              </w:rPr>
              <w:t>голоса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  <w:p w:rsidR="00510DCB" w:rsidRDefault="00510DCB" w:rsidP="000E41DE">
            <w:pPr>
              <w:ind w:left="142"/>
              <w:jc w:val="both"/>
              <w:rPr>
                <w:sz w:val="24"/>
                <w:szCs w:val="24"/>
              </w:rPr>
            </w:pPr>
          </w:p>
          <w:p w:rsidR="00510DCB" w:rsidRDefault="00510DCB" w:rsidP="000E41DE">
            <w:pPr>
              <w:ind w:left="142"/>
              <w:jc w:val="both"/>
            </w:pPr>
            <w:r w:rsidRPr="00510DCB">
              <w:rPr>
                <w:b/>
                <w:sz w:val="24"/>
                <w:szCs w:val="24"/>
              </w:rPr>
              <w:t>2.9.</w:t>
            </w:r>
            <w:r>
              <w:rPr>
                <w:sz w:val="24"/>
                <w:szCs w:val="24"/>
              </w:rPr>
              <w:t xml:space="preserve"> </w:t>
            </w:r>
            <w:r w:rsidRPr="00510DCB">
              <w:rPr>
                <w:sz w:val="24"/>
                <w:szCs w:val="24"/>
              </w:rPr>
              <w:t xml:space="preserve">Дата </w:t>
            </w:r>
            <w:r w:rsidRPr="00510DCB">
              <w:rPr>
                <w:sz w:val="24"/>
                <w:szCs w:val="24"/>
              </w:rPr>
              <w:t>приобретения</w:t>
            </w:r>
            <w:r w:rsidRPr="00510DCB">
              <w:rPr>
                <w:sz w:val="24"/>
                <w:szCs w:val="24"/>
              </w:rPr>
              <w:t xml:space="preserve"> соответствующей организацией голосующих акций (долей) эмитента или ценных бумаг иностранного эмитента, удостоверяющих права в отношении голосующих акций эмитента: 1</w:t>
            </w:r>
            <w:r w:rsidRPr="00510DCB">
              <w:rPr>
                <w:sz w:val="24"/>
                <w:szCs w:val="24"/>
              </w:rPr>
              <w:t>1</w:t>
            </w:r>
            <w:r w:rsidRPr="00510DCB">
              <w:rPr>
                <w:sz w:val="24"/>
                <w:szCs w:val="24"/>
              </w:rPr>
              <w:t>.04.2018г</w:t>
            </w:r>
            <w:r w:rsidRPr="00510DCB">
              <w:rPr>
                <w:sz w:val="24"/>
                <w:szCs w:val="24"/>
              </w:rPr>
              <w:t>.</w:t>
            </w:r>
          </w:p>
          <w:p w:rsidR="00510DCB" w:rsidRDefault="00510DCB" w:rsidP="000E41DE">
            <w:pPr>
              <w:ind w:left="142"/>
              <w:jc w:val="both"/>
            </w:pPr>
          </w:p>
          <w:p w:rsidR="00510DCB" w:rsidRDefault="00510DCB" w:rsidP="000E41DE">
            <w:pPr>
              <w:ind w:left="142"/>
              <w:jc w:val="both"/>
              <w:rPr>
                <w:sz w:val="24"/>
                <w:szCs w:val="24"/>
              </w:rPr>
            </w:pPr>
            <w:r w:rsidRPr="00510DCB">
              <w:rPr>
                <w:b/>
                <w:sz w:val="24"/>
                <w:szCs w:val="24"/>
              </w:rPr>
              <w:t>2.10.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10DCB">
              <w:rPr>
                <w:sz w:val="24"/>
                <w:szCs w:val="24"/>
              </w:rPr>
              <w:t xml:space="preserve">Дата, в которую эмитент узнал </w:t>
            </w:r>
            <w:r w:rsidRPr="00510DCB">
              <w:rPr>
                <w:sz w:val="24"/>
                <w:szCs w:val="24"/>
              </w:rPr>
              <w:t>о</w:t>
            </w:r>
            <w:r w:rsidRPr="00510DCB">
              <w:rPr>
                <w:sz w:val="24"/>
                <w:szCs w:val="24"/>
              </w:rPr>
              <w:t xml:space="preserve"> </w:t>
            </w:r>
            <w:r w:rsidRPr="00510DCB">
              <w:rPr>
                <w:sz w:val="24"/>
                <w:szCs w:val="24"/>
              </w:rPr>
              <w:t>приобретении</w:t>
            </w:r>
            <w:r w:rsidRPr="00510DCB">
              <w:rPr>
                <w:sz w:val="24"/>
                <w:szCs w:val="24"/>
              </w:rPr>
              <w:t xml:space="preserve"> им и (или) подконтрольной ему организацией голосующих акций (долей) эмитента или ценных бумаг иностранного эмитента, удостоверяющих права в отношении голосующих акций эмитента: 1</w:t>
            </w:r>
            <w:r w:rsidRPr="00510DCB">
              <w:rPr>
                <w:sz w:val="24"/>
                <w:szCs w:val="24"/>
              </w:rPr>
              <w:t>2</w:t>
            </w:r>
            <w:r w:rsidRPr="00510DCB">
              <w:rPr>
                <w:sz w:val="24"/>
                <w:szCs w:val="24"/>
              </w:rPr>
              <w:t>.04.2018г.</w:t>
            </w:r>
          </w:p>
          <w:p w:rsidR="00510DCB" w:rsidRDefault="00510DCB" w:rsidP="005A3517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A3517" w:rsidRPr="00ED2487" w:rsidRDefault="00510DCB" w:rsidP="00510DCB">
            <w:pPr>
              <w:adjustRightInd w:val="0"/>
              <w:ind w:left="256"/>
              <w:jc w:val="both"/>
              <w:rPr>
                <w:sz w:val="24"/>
                <w:szCs w:val="24"/>
              </w:rPr>
            </w:pPr>
            <w:r w:rsidRPr="00510DCB">
              <w:rPr>
                <w:sz w:val="24"/>
                <w:szCs w:val="24"/>
              </w:rPr>
              <w:t>Идентификационные признаки акций эмитента, владельцы которых осуществляют по ним свои права: акции обыкнов</w:t>
            </w:r>
            <w:r>
              <w:rPr>
                <w:sz w:val="24"/>
                <w:szCs w:val="24"/>
              </w:rPr>
              <w:t xml:space="preserve">енные именные бездокументарные, </w:t>
            </w:r>
            <w:r w:rsidR="005A3517" w:rsidRPr="00510DCB">
              <w:rPr>
                <w:sz w:val="24"/>
                <w:szCs w:val="24"/>
              </w:rPr>
              <w:t>государственный регистрационный номер выпуска: 10103421В, дата государственной регистрации: 16.07.2014 года.</w:t>
            </w:r>
          </w:p>
        </w:tc>
      </w:tr>
      <w:tr w:rsidR="00730BC0" w:rsidTr="00F17FE4">
        <w:tc>
          <w:tcPr>
            <w:tcW w:w="10915" w:type="dxa"/>
            <w:gridSpan w:val="2"/>
            <w:vAlign w:val="bottom"/>
          </w:tcPr>
          <w:p w:rsidR="00730BC0" w:rsidRDefault="00730BC0" w:rsidP="00F17FE4">
            <w:pPr>
              <w:shd w:val="clear" w:color="auto" w:fill="FFFFFF"/>
              <w:ind w:right="5" w:firstLine="11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48"/>
        <w:gridCol w:w="293"/>
        <w:gridCol w:w="1102"/>
        <w:gridCol w:w="415"/>
        <w:gridCol w:w="307"/>
        <w:gridCol w:w="412"/>
        <w:gridCol w:w="1984"/>
        <w:gridCol w:w="851"/>
        <w:gridCol w:w="2835"/>
        <w:gridCol w:w="425"/>
      </w:tblGrid>
      <w:tr w:rsidR="003C0BFE" w:rsidTr="003B5D9C">
        <w:trPr>
          <w:cantSplit/>
        </w:trPr>
        <w:tc>
          <w:tcPr>
            <w:tcW w:w="10916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3B5D9C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</w:t>
            </w:r>
            <w:r w:rsidR="003B5D9C">
              <w:rPr>
                <w:sz w:val="24"/>
                <w:szCs w:val="24"/>
              </w:rPr>
              <w:t>Председатель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64639C" w:rsidP="003B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3B5D9C">
              <w:rPr>
                <w:sz w:val="24"/>
                <w:szCs w:val="24"/>
              </w:rPr>
              <w:t>Т.В. Захарова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B5D9C">
            <w:pPr>
              <w:tabs>
                <w:tab w:val="left" w:pos="1390"/>
              </w:tabs>
              <w:ind w:left="57"/>
              <w:jc w:val="both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</w:t>
            </w:r>
            <w:r w:rsidR="003B5D9C">
              <w:rPr>
                <w:b/>
                <w:sz w:val="24"/>
                <w:szCs w:val="24"/>
              </w:rPr>
              <w:t xml:space="preserve">.2. </w:t>
            </w:r>
            <w:r w:rsidR="003B5D9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ата </w:t>
            </w:r>
            <w:r w:rsidR="003B5D9C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F32E23" w:rsidRDefault="004736AB" w:rsidP="00510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0DCB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FB5024" w:rsidRDefault="00510DCB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473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36AB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431BBE"/>
    <w:sectPr w:rsidR="003C0BFE" w:rsidRPr="003C0BFE" w:rsidSect="00671C2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AD3"/>
    <w:multiLevelType w:val="multilevel"/>
    <w:tmpl w:val="0BA4EE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935EF5"/>
    <w:multiLevelType w:val="hybridMultilevel"/>
    <w:tmpl w:val="1952D1EA"/>
    <w:lvl w:ilvl="0" w:tplc="CBD67D5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752185E"/>
    <w:multiLevelType w:val="hybridMultilevel"/>
    <w:tmpl w:val="DD908894"/>
    <w:lvl w:ilvl="0" w:tplc="6212E392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09B80538"/>
    <w:multiLevelType w:val="multilevel"/>
    <w:tmpl w:val="E2D0D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9DE2CF7"/>
    <w:multiLevelType w:val="multilevel"/>
    <w:tmpl w:val="5250538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2EA615F"/>
    <w:multiLevelType w:val="hybridMultilevel"/>
    <w:tmpl w:val="A7028A2A"/>
    <w:lvl w:ilvl="0" w:tplc="02F6DA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13DBB"/>
    <w:multiLevelType w:val="hybridMultilevel"/>
    <w:tmpl w:val="BF86E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754C6"/>
    <w:multiLevelType w:val="multilevel"/>
    <w:tmpl w:val="163C6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3F62F2F"/>
    <w:multiLevelType w:val="hybridMultilevel"/>
    <w:tmpl w:val="E1A2A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4630A"/>
    <w:multiLevelType w:val="hybridMultilevel"/>
    <w:tmpl w:val="4B7C49DE"/>
    <w:lvl w:ilvl="0" w:tplc="EBF0F17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3D8A14B9"/>
    <w:multiLevelType w:val="singleLevel"/>
    <w:tmpl w:val="8A8486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2">
    <w:nsid w:val="5F7967E3"/>
    <w:multiLevelType w:val="hybridMultilevel"/>
    <w:tmpl w:val="2C589E52"/>
    <w:lvl w:ilvl="0" w:tplc="92B0ED3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>
    <w:nsid w:val="630C0139"/>
    <w:multiLevelType w:val="hybridMultilevel"/>
    <w:tmpl w:val="11D4714E"/>
    <w:lvl w:ilvl="0" w:tplc="4A88C87A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8E318E6"/>
    <w:multiLevelType w:val="hybridMultilevel"/>
    <w:tmpl w:val="B2C81EF0"/>
    <w:lvl w:ilvl="0" w:tplc="4F8AC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8A2CF5"/>
    <w:multiLevelType w:val="hybridMultilevel"/>
    <w:tmpl w:val="E38028BE"/>
    <w:lvl w:ilvl="0" w:tplc="33964AA4">
      <w:start w:val="1"/>
      <w:numFmt w:val="decimal"/>
      <w:lvlText w:val="%1."/>
      <w:lvlJc w:val="left"/>
      <w:pPr>
        <w:ind w:left="4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6"/>
  </w:num>
  <w:num w:numId="2">
    <w:abstractNumId w:val="6"/>
  </w:num>
  <w:num w:numId="3">
    <w:abstractNumId w:val="15"/>
  </w:num>
  <w:num w:numId="4">
    <w:abstractNumId w:val="13"/>
  </w:num>
  <w:num w:numId="5">
    <w:abstractNumId w:val="5"/>
  </w:num>
  <w:num w:numId="6">
    <w:abstractNumId w:val="4"/>
  </w:num>
  <w:num w:numId="7">
    <w:abstractNumId w:val="0"/>
  </w:num>
  <w:num w:numId="8">
    <w:abstractNumId w:val="14"/>
  </w:num>
  <w:num w:numId="9">
    <w:abstractNumId w:val="11"/>
  </w:num>
  <w:num w:numId="10">
    <w:abstractNumId w:val="7"/>
  </w:num>
  <w:num w:numId="11">
    <w:abstractNumId w:val="9"/>
  </w:num>
  <w:num w:numId="12">
    <w:abstractNumId w:val="16"/>
  </w:num>
  <w:num w:numId="13">
    <w:abstractNumId w:val="12"/>
  </w:num>
  <w:num w:numId="14">
    <w:abstractNumId w:val="2"/>
  </w:num>
  <w:num w:numId="15">
    <w:abstractNumId w:val="1"/>
  </w:num>
  <w:num w:numId="16">
    <w:abstractNumId w:val="10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90A0F"/>
    <w:rsid w:val="000A0746"/>
    <w:rsid w:val="000E41DE"/>
    <w:rsid w:val="00240E5A"/>
    <w:rsid w:val="0026280D"/>
    <w:rsid w:val="00284211"/>
    <w:rsid w:val="002E786A"/>
    <w:rsid w:val="003A7A01"/>
    <w:rsid w:val="003B5D9C"/>
    <w:rsid w:val="003C0BFE"/>
    <w:rsid w:val="003F308C"/>
    <w:rsid w:val="00431BBE"/>
    <w:rsid w:val="00444867"/>
    <w:rsid w:val="004736AB"/>
    <w:rsid w:val="004908D5"/>
    <w:rsid w:val="004944D8"/>
    <w:rsid w:val="004B7E3A"/>
    <w:rsid w:val="004E2230"/>
    <w:rsid w:val="004F149C"/>
    <w:rsid w:val="004F7DE8"/>
    <w:rsid w:val="00501521"/>
    <w:rsid w:val="00510DCB"/>
    <w:rsid w:val="005A3517"/>
    <w:rsid w:val="005A438D"/>
    <w:rsid w:val="005F6DDE"/>
    <w:rsid w:val="0064458D"/>
    <w:rsid w:val="0064639C"/>
    <w:rsid w:val="00671C27"/>
    <w:rsid w:val="006D13FD"/>
    <w:rsid w:val="00730BC0"/>
    <w:rsid w:val="00740F8F"/>
    <w:rsid w:val="007410F5"/>
    <w:rsid w:val="007F3257"/>
    <w:rsid w:val="007F674D"/>
    <w:rsid w:val="00863B9C"/>
    <w:rsid w:val="008D7B46"/>
    <w:rsid w:val="00983B87"/>
    <w:rsid w:val="00A0244B"/>
    <w:rsid w:val="00A56490"/>
    <w:rsid w:val="00A84449"/>
    <w:rsid w:val="00AB1B5F"/>
    <w:rsid w:val="00AC3F63"/>
    <w:rsid w:val="00AD0A95"/>
    <w:rsid w:val="00B6057D"/>
    <w:rsid w:val="00BF31C4"/>
    <w:rsid w:val="00C75DD2"/>
    <w:rsid w:val="00CA1197"/>
    <w:rsid w:val="00CC6A5F"/>
    <w:rsid w:val="00CD28B3"/>
    <w:rsid w:val="00D47E2B"/>
    <w:rsid w:val="00D608A7"/>
    <w:rsid w:val="00D77C26"/>
    <w:rsid w:val="00D96E59"/>
    <w:rsid w:val="00DD498F"/>
    <w:rsid w:val="00ED2487"/>
    <w:rsid w:val="00EF279E"/>
    <w:rsid w:val="00F17FE4"/>
    <w:rsid w:val="00F32E23"/>
    <w:rsid w:val="00F333F0"/>
    <w:rsid w:val="00F705AD"/>
    <w:rsid w:val="00F70E0E"/>
    <w:rsid w:val="00F82E80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0E41DE"/>
  </w:style>
  <w:style w:type="character" w:customStyle="1" w:styleId="2">
    <w:name w:val="Основной текст (2)"/>
    <w:basedOn w:val="a0"/>
    <w:rsid w:val="00510DC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0E41DE"/>
  </w:style>
  <w:style w:type="character" w:customStyle="1" w:styleId="2">
    <w:name w:val="Основной текст (2)"/>
    <w:basedOn w:val="a0"/>
    <w:rsid w:val="00510DC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EDA3-468B-4B35-A4C7-20B8691A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Леликова Мария Николаевна</cp:lastModifiedBy>
  <cp:revision>3</cp:revision>
  <cp:lastPrinted>2018-04-13T10:48:00Z</cp:lastPrinted>
  <dcterms:created xsi:type="dcterms:W3CDTF">2018-04-13T10:40:00Z</dcterms:created>
  <dcterms:modified xsi:type="dcterms:W3CDTF">2018-04-13T10:48:00Z</dcterms:modified>
</cp:coreProperties>
</file>