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1" w:rsidRPr="00C24D22" w:rsidRDefault="008B77A1" w:rsidP="008B77A1">
      <w:pPr>
        <w:jc w:val="center"/>
        <w:rPr>
          <w:b/>
          <w:sz w:val="22"/>
          <w:szCs w:val="22"/>
        </w:rPr>
      </w:pPr>
      <w:r w:rsidRPr="00C24D22">
        <w:rPr>
          <w:b/>
          <w:sz w:val="22"/>
          <w:szCs w:val="22"/>
        </w:rPr>
        <w:t>Представление резидентами документов  при осуществлении валютных</w:t>
      </w:r>
    </w:p>
    <w:p w:rsidR="008B77A1" w:rsidRPr="00C24D22" w:rsidRDefault="008B77A1" w:rsidP="008B77A1">
      <w:pPr>
        <w:jc w:val="center"/>
        <w:rPr>
          <w:b/>
          <w:sz w:val="22"/>
          <w:szCs w:val="22"/>
        </w:rPr>
      </w:pPr>
      <w:r w:rsidRPr="00C24D22">
        <w:rPr>
          <w:b/>
          <w:sz w:val="22"/>
          <w:szCs w:val="22"/>
        </w:rPr>
        <w:t>операций в валюте Российской Федерации</w:t>
      </w:r>
    </w:p>
    <w:p w:rsidR="008B77A1" w:rsidRPr="00C24D22" w:rsidRDefault="008B77A1" w:rsidP="008B77A1">
      <w:pPr>
        <w:rPr>
          <w:sz w:val="22"/>
          <w:szCs w:val="22"/>
        </w:rPr>
      </w:pPr>
    </w:p>
    <w:p w:rsidR="008B77A1" w:rsidRPr="00C24D22" w:rsidRDefault="008B77A1" w:rsidP="00D8508A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Резидент, при осуществлении валютной операции, связанной со списанием в пользу нерезидента валюты Российской Федерации, одновременно предоставляет в Банк: 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расчетный документ по валютной операции; 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</w:t>
      </w:r>
      <w:r w:rsidR="008621AC">
        <w:rPr>
          <w:sz w:val="22"/>
          <w:szCs w:val="22"/>
        </w:rPr>
        <w:t>сведения о валютной операции</w:t>
      </w:r>
      <w:r w:rsidRPr="00C24D22">
        <w:rPr>
          <w:sz w:val="22"/>
          <w:szCs w:val="22"/>
        </w:rPr>
        <w:t>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обосновывающие (подтверждающие) документы.  </w:t>
      </w:r>
    </w:p>
    <w:p w:rsidR="008B77A1" w:rsidRPr="00C24D22" w:rsidRDefault="008B77A1" w:rsidP="008B77A1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В расчетном документе по валютной операции перед текстовой частью в реквизите  «Назначение платежа» должен содержаться код вида валютной операции, который соответствует назначению платежа, а также сведениям, содержащимся в представленных резидентом документах, связанных с проведением валютной операции. </w:t>
      </w:r>
    </w:p>
    <w:p w:rsidR="008B77A1" w:rsidRPr="00C24D22" w:rsidRDefault="008B77A1" w:rsidP="008B77A1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Информация о коде вида валютной операции должна быть заключена в фигурные скобки и иметь следующий вид:{VO&lt;код вида валютной операции&gt;}. </w:t>
      </w:r>
    </w:p>
    <w:p w:rsidR="008B77A1" w:rsidRPr="00C24D22" w:rsidRDefault="008B77A1" w:rsidP="008B77A1">
      <w:pPr>
        <w:outlineLvl w:val="0"/>
        <w:rPr>
          <w:sz w:val="22"/>
          <w:szCs w:val="22"/>
        </w:rPr>
      </w:pPr>
      <w:r w:rsidRPr="00C24D22">
        <w:rPr>
          <w:sz w:val="22"/>
          <w:szCs w:val="22"/>
        </w:rPr>
        <w:t xml:space="preserve">Отступы (пробелы) внутри фигурных скобок не допускаются. </w:t>
      </w:r>
    </w:p>
    <w:p w:rsidR="008B77A1" w:rsidRPr="00C24D22" w:rsidRDefault="008B77A1" w:rsidP="008B77A1">
      <w:pPr>
        <w:outlineLvl w:val="0"/>
        <w:rPr>
          <w:sz w:val="22"/>
          <w:szCs w:val="22"/>
        </w:rPr>
      </w:pPr>
      <w:r w:rsidRPr="00C24D22">
        <w:rPr>
          <w:sz w:val="22"/>
          <w:szCs w:val="22"/>
        </w:rPr>
        <w:t xml:space="preserve">Символ «VO» указывается прописными латинскими буквами (например, {VO11100}). 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В СВО поля -  номер расчетного документа, дата поручения на перевод, дата операции, код вида валютной операции, УН, номер и  дата  обосновывающего (подтверждающего) документа, информация об ожидаемом сроке и сроке возврата аванса (если требуется) и приложением скан-образа обосновывающих (подтверждающих) документов обязательны для заполнения.</w:t>
      </w:r>
    </w:p>
    <w:p w:rsidR="008B77A1" w:rsidRPr="00C24D22" w:rsidRDefault="008B77A1" w:rsidP="008B77A1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При этом ожидаемый срок и срок возврата аванса определяются резидентом самостоятельно, на основании условий контракта в соответствии с порядком, установленным Приложением 3 к Инструкции №181-И. Ожидаемый срок и срок возврата аванса не могут превышать дату завершения исполнения обязательств по контракту, указанную в графе 6 пункта 3 раздела </w:t>
      </w:r>
      <w:r w:rsidRPr="00C24D22">
        <w:rPr>
          <w:sz w:val="22"/>
          <w:szCs w:val="22"/>
          <w:lang w:val="en-US" w:eastAsia="en-US" w:bidi="en-US"/>
        </w:rPr>
        <w:t>I</w:t>
      </w:r>
      <w:r w:rsidRPr="00C24D22">
        <w:rPr>
          <w:sz w:val="22"/>
          <w:szCs w:val="22"/>
          <w:lang w:eastAsia="en-US" w:bidi="en-US"/>
        </w:rPr>
        <w:t xml:space="preserve"> </w:t>
      </w:r>
      <w:r w:rsidRPr="00C24D22">
        <w:rPr>
          <w:sz w:val="22"/>
          <w:szCs w:val="22"/>
        </w:rPr>
        <w:t xml:space="preserve">ведомости банковского контроля. Поле ожидаемый срок по операциям, не требующем постановки на учет заполнения не заполняется.  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</w:p>
    <w:p w:rsidR="008B77A1" w:rsidRPr="00C24D22" w:rsidRDefault="008B77A1" w:rsidP="00D8508A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Банк проверяет: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соблюдение резидентом правил представления обосновывающих (подтверждающих) документов;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наличие кода вида операции и его соответствие:</w:t>
      </w:r>
    </w:p>
    <w:p w:rsidR="008B77A1" w:rsidRPr="00C24D22" w:rsidRDefault="008B77A1" w:rsidP="008B77A1">
      <w:pPr>
        <w:numPr>
          <w:ilvl w:val="0"/>
          <w:numId w:val="1"/>
        </w:num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требованиям ЦБ РФ о формате написания;</w:t>
      </w:r>
    </w:p>
    <w:p w:rsidR="008B77A1" w:rsidRPr="00C24D22" w:rsidRDefault="008B77A1" w:rsidP="008B77A1">
      <w:pPr>
        <w:numPr>
          <w:ilvl w:val="0"/>
          <w:numId w:val="1"/>
        </w:numPr>
        <w:rPr>
          <w:sz w:val="22"/>
          <w:szCs w:val="22"/>
        </w:rPr>
      </w:pPr>
      <w:r w:rsidRPr="00C24D22">
        <w:rPr>
          <w:sz w:val="22"/>
          <w:szCs w:val="22"/>
        </w:rPr>
        <w:t>приложению 1 к Инструкции №181-И;</w:t>
      </w:r>
    </w:p>
    <w:p w:rsidR="008B77A1" w:rsidRPr="00C24D22" w:rsidRDefault="008B77A1" w:rsidP="008B77A1">
      <w:pPr>
        <w:numPr>
          <w:ilvl w:val="0"/>
          <w:numId w:val="1"/>
        </w:numPr>
        <w:rPr>
          <w:sz w:val="22"/>
          <w:szCs w:val="22"/>
        </w:rPr>
      </w:pPr>
      <w:r w:rsidRPr="00C24D22">
        <w:rPr>
          <w:sz w:val="22"/>
          <w:szCs w:val="22"/>
        </w:rPr>
        <w:t>представленным обосновывающим (подтверждающим) документам и иной информации для целей валютного контроля.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наличие в представленных документах и информации данных, необходимых Банку для проведения валютного контроля, в том числе об УН, ожидаемом сроке и сроке возврата аванса;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корректность указания резидентом УН;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соблюдение резидентом требования о том, что ожидаемый срок и (или) срок возврата аванса не превышает дату завершения исполнения обязательств по контракту (графа 6 пункта 3 раздела I ведомости банковского контроля);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наличие в ведомости банковского контроля сведений об оплачиваемых подтверждающих документах, в том числе с учетом «Признака поставки», указанного в графе 9 раздела III ведомости банковского контроля (если требуется).</w:t>
      </w:r>
    </w:p>
    <w:p w:rsidR="008B77A1" w:rsidRPr="00C24D22" w:rsidRDefault="008B77A1" w:rsidP="008B77A1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Проверка осуществляется Банком в срок, установленный Инструкцией №181-И: не позднее следующего рабочего дня после даты представления резидентом всех документов, необходимых Банку для осуществления валютного контроля за валютной операцией. При этом срок исчисляется от дня представления последнего из необходимых документов.</w:t>
      </w:r>
    </w:p>
    <w:p w:rsidR="008B77A1" w:rsidRPr="00C24D22" w:rsidRDefault="008B77A1" w:rsidP="008B77A1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При положительном результате проверки Банк как агент валютного контроля авторизует в Диасофте представленный расчетный документ по валютной операции и после его исполнения вносит информацию о платеже в ведомость банковского контроля. Дополнительно Банк вправе направить резиденту по системе Банк-Клиент СВО, </w:t>
      </w:r>
      <w:proofErr w:type="gramStart"/>
      <w:r w:rsidRPr="00C24D22">
        <w:rPr>
          <w:sz w:val="22"/>
          <w:szCs w:val="22"/>
        </w:rPr>
        <w:t>содержащих</w:t>
      </w:r>
      <w:proofErr w:type="gramEnd"/>
      <w:r w:rsidRPr="00C24D22">
        <w:rPr>
          <w:sz w:val="22"/>
          <w:szCs w:val="22"/>
        </w:rPr>
        <w:t xml:space="preserve"> отметку Банка о принятии. </w:t>
      </w:r>
    </w:p>
    <w:p w:rsidR="008B77A1" w:rsidRPr="00C24D22" w:rsidRDefault="008B77A1" w:rsidP="00D8508A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Возможные причины отказа в проведении платежа в российских рублях: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несоблюдение порядка представления обосновывающих (подтверждающих) документов;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непредставление резидентом документов и информации, необходимых Банку для осуществления валютного контроля, в том числе представление неполного комплекта документов, недостоверных документов;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lastRenderedPageBreak/>
        <w:t>- указанный код вида операции не соответствует представленным документам и(или) информации;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кода вида операции отсутствует;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нарушен формат указания кода вида операции в расчетный документ по валютной операции;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непредставление информации или предоставление некорректной информации об УН;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непредставление информации об ожидаемом сроке, сроке возврата аванса или если указанные ожидаемый срок, срок возврата аванса превышают дату завершения исполнения обязательств по контракту.</w:t>
      </w:r>
    </w:p>
    <w:p w:rsidR="008B77A1" w:rsidRPr="00C24D22" w:rsidRDefault="008B77A1" w:rsidP="00D8508A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При отказе Банк возвращает резиденту представленные документы.</w:t>
      </w:r>
    </w:p>
    <w:p w:rsidR="008B77A1" w:rsidRPr="00C24D22" w:rsidRDefault="008B77A1" w:rsidP="00D8508A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Ответственное лицо Банка информирует резидента о причине и дате отказа путем изменения статуса документа в системе Банк-Клиент и Диасофте и путем телефонного информирования. После устранения замечаний Банка Клиент вправе представить полный комплект документов для проведения валютной операции повторно.</w:t>
      </w:r>
    </w:p>
    <w:p w:rsidR="008B77A1" w:rsidRPr="00C24D22" w:rsidRDefault="008B77A1" w:rsidP="008B77A1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При зачислении валюты РФ, поступившей от нерезидента, Банк извещает резидента по системе Банк-Клиент об обязанности предоставить информацию/документы о валютной операции.  Резидент обязан в срок не позднее 15 рабочих дней после даты ее зачисления, указанной в выписке, предоставить в Банк: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СВО, в которых указывает реквизиты расчетного документа, дату зачисления, код вида валютной операции, сумму, УН, присвоенный Банком при постановке на учет (если требуется), иная информация;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обосновывающие (подтверждающие) документы посредством вложения документа в форму «Сведения о валютных операциях» по системе Банк- Клиент  или в виде заверенных копий на бумажном носителе (при представлении документов в отделение Банка).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обосновывающие (подтверждающие) документы представляются в Банк в порядке, установленном в разделе 1 настоящего Регламента;</w:t>
      </w:r>
    </w:p>
    <w:p w:rsidR="008B77A1" w:rsidRPr="00C24D22" w:rsidRDefault="008B77A1" w:rsidP="008B77A1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В </w:t>
      </w:r>
      <w:proofErr w:type="gramStart"/>
      <w:r w:rsidRPr="00C24D22">
        <w:rPr>
          <w:sz w:val="22"/>
          <w:szCs w:val="22"/>
        </w:rPr>
        <w:t>случае</w:t>
      </w:r>
      <w:proofErr w:type="gramEnd"/>
      <w:r w:rsidR="00993323">
        <w:rPr>
          <w:sz w:val="22"/>
          <w:szCs w:val="22"/>
        </w:rPr>
        <w:t>,</w:t>
      </w:r>
      <w:r w:rsidRPr="00C24D22">
        <w:rPr>
          <w:sz w:val="22"/>
          <w:szCs w:val="22"/>
        </w:rPr>
        <w:t xml:space="preserve"> если резидент представил СВО по операции, не требующей постановки контракта на учет и поля СВО заполнены некорректно, но достаточно для идентификации валютной операции, это не является для Банка основанием для отказа в принятии СВО. Банк информирует резидента  о принятии путем изменения статуса документа Сведения о валютных операция в системе Банк-Клиент. </w:t>
      </w:r>
    </w:p>
    <w:p w:rsidR="008B77A1" w:rsidRPr="00C24D22" w:rsidRDefault="008B77A1" w:rsidP="008B77A1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При изменении сведений, содержащихся в принятой ранее Банком СВО, резидент должен представить в Банк: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корректирующую СВО, содержащую скорректированные сведения;</w:t>
      </w:r>
    </w:p>
    <w:p w:rsidR="008B77A1" w:rsidRPr="00C24D22" w:rsidRDefault="008B77A1" w:rsidP="008B77A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документы и информацию, подтверждающие необходимость внесения изменений.</w:t>
      </w:r>
    </w:p>
    <w:p w:rsidR="008B77A1" w:rsidRPr="00C24D22" w:rsidRDefault="008B77A1" w:rsidP="00D8508A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C24D22">
        <w:rPr>
          <w:sz w:val="22"/>
          <w:szCs w:val="22"/>
        </w:rPr>
        <w:t xml:space="preserve">При заполнении  корректирующей СВО резидент дополнительно указывает в графе «Признак корректировки» «*». </w:t>
      </w:r>
    </w:p>
    <w:p w:rsidR="00EA2FFC" w:rsidRDefault="00EA2FFC"/>
    <w:sectPr w:rsidR="00EA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7BDE"/>
    <w:multiLevelType w:val="hybridMultilevel"/>
    <w:tmpl w:val="9902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71"/>
    <w:rsid w:val="008621AC"/>
    <w:rsid w:val="008B77A1"/>
    <w:rsid w:val="00993323"/>
    <w:rsid w:val="00B57F71"/>
    <w:rsid w:val="00D8508A"/>
    <w:rsid w:val="00E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5</cp:revision>
  <dcterms:created xsi:type="dcterms:W3CDTF">2019-03-14T10:35:00Z</dcterms:created>
  <dcterms:modified xsi:type="dcterms:W3CDTF">2019-03-15T08:47:00Z</dcterms:modified>
</cp:coreProperties>
</file>