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BDF" w:rsidRPr="004F3496" w:rsidRDefault="00F23F37" w:rsidP="00062BDF">
      <w:pPr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4F3496">
        <w:rPr>
          <w:b/>
          <w:bCs/>
          <w:sz w:val="22"/>
          <w:szCs w:val="22"/>
        </w:rPr>
        <w:t xml:space="preserve">Сообщение о существенном факте </w:t>
      </w:r>
    </w:p>
    <w:p w:rsidR="004D4D30" w:rsidRDefault="00F23F37" w:rsidP="004D4D30">
      <w:pPr>
        <w:jc w:val="center"/>
        <w:rPr>
          <w:b/>
          <w:bCs/>
          <w:sz w:val="22"/>
          <w:szCs w:val="22"/>
        </w:rPr>
      </w:pPr>
      <w:r w:rsidRPr="004F3496">
        <w:rPr>
          <w:b/>
          <w:bCs/>
          <w:sz w:val="22"/>
          <w:szCs w:val="22"/>
        </w:rPr>
        <w:t>“</w:t>
      </w:r>
      <w:r w:rsidR="004D4D30">
        <w:rPr>
          <w:b/>
          <w:bCs/>
          <w:sz w:val="22"/>
          <w:szCs w:val="22"/>
        </w:rPr>
        <w:t>О</w:t>
      </w:r>
      <w:r w:rsidR="004D4D30" w:rsidRPr="004D4D30">
        <w:rPr>
          <w:b/>
          <w:bCs/>
          <w:sz w:val="22"/>
          <w:szCs w:val="22"/>
        </w:rPr>
        <w:t xml:space="preserve"> заключении</w:t>
      </w:r>
      <w:r w:rsidR="004D4D30">
        <w:rPr>
          <w:b/>
          <w:bCs/>
          <w:sz w:val="22"/>
          <w:szCs w:val="22"/>
        </w:rPr>
        <w:t xml:space="preserve"> </w:t>
      </w:r>
      <w:r w:rsidR="004D4D30" w:rsidRPr="004D4D30">
        <w:rPr>
          <w:b/>
          <w:bCs/>
          <w:sz w:val="22"/>
          <w:szCs w:val="22"/>
        </w:rPr>
        <w:t>эмитентом</w:t>
      </w:r>
      <w:r w:rsidR="004D4D30">
        <w:rPr>
          <w:b/>
          <w:bCs/>
          <w:sz w:val="22"/>
          <w:szCs w:val="22"/>
        </w:rPr>
        <w:t xml:space="preserve"> </w:t>
      </w:r>
      <w:r w:rsidR="004D4D30" w:rsidRPr="004D4D30">
        <w:rPr>
          <w:b/>
          <w:bCs/>
          <w:sz w:val="22"/>
          <w:szCs w:val="22"/>
        </w:rPr>
        <w:t>договора, предусматривающего</w:t>
      </w:r>
      <w:r w:rsidR="004D4D30">
        <w:rPr>
          <w:b/>
          <w:bCs/>
          <w:sz w:val="22"/>
          <w:szCs w:val="22"/>
        </w:rPr>
        <w:t xml:space="preserve"> </w:t>
      </w:r>
      <w:r w:rsidR="004D4D30" w:rsidRPr="004D4D30">
        <w:rPr>
          <w:b/>
          <w:bCs/>
          <w:sz w:val="22"/>
          <w:szCs w:val="22"/>
        </w:rPr>
        <w:t xml:space="preserve">обязанность </w:t>
      </w:r>
    </w:p>
    <w:p w:rsidR="00F23F37" w:rsidRPr="004F3496" w:rsidRDefault="004D4D30" w:rsidP="004D4D30">
      <w:pPr>
        <w:jc w:val="center"/>
        <w:rPr>
          <w:b/>
          <w:bCs/>
          <w:sz w:val="22"/>
          <w:szCs w:val="22"/>
        </w:rPr>
      </w:pPr>
      <w:r w:rsidRPr="004D4D30">
        <w:rPr>
          <w:b/>
          <w:bCs/>
          <w:sz w:val="22"/>
          <w:szCs w:val="22"/>
        </w:rPr>
        <w:t>приобретать эмиссионные ценные бумаги</w:t>
      </w:r>
      <w:r>
        <w:rPr>
          <w:b/>
          <w:bCs/>
          <w:sz w:val="22"/>
          <w:szCs w:val="22"/>
        </w:rPr>
        <w:t xml:space="preserve"> </w:t>
      </w:r>
      <w:r w:rsidRPr="004D4D30">
        <w:rPr>
          <w:b/>
          <w:bCs/>
          <w:sz w:val="22"/>
          <w:szCs w:val="22"/>
        </w:rPr>
        <w:t>указанного эмитента</w:t>
      </w:r>
      <w:r w:rsidR="006A3547">
        <w:rPr>
          <w:b/>
          <w:bCs/>
          <w:sz w:val="22"/>
          <w:szCs w:val="22"/>
        </w:rPr>
        <w:t>”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406"/>
        <w:gridCol w:w="283"/>
        <w:gridCol w:w="1559"/>
        <w:gridCol w:w="397"/>
        <w:gridCol w:w="340"/>
        <w:gridCol w:w="644"/>
        <w:gridCol w:w="1559"/>
        <w:gridCol w:w="284"/>
        <w:gridCol w:w="3402"/>
      </w:tblGrid>
      <w:tr w:rsidR="00F23F37" w:rsidRPr="004F3496" w:rsidTr="00D339C3">
        <w:tblPrEx>
          <w:tblCellMar>
            <w:top w:w="0" w:type="dxa"/>
            <w:bottom w:w="0" w:type="dxa"/>
          </w:tblCellMar>
        </w:tblPrEx>
        <w:tc>
          <w:tcPr>
            <w:tcW w:w="10093" w:type="dxa"/>
            <w:gridSpan w:val="10"/>
          </w:tcPr>
          <w:p w:rsidR="00F23F37" w:rsidRPr="004F3496" w:rsidRDefault="00F23F37">
            <w:pPr>
              <w:jc w:val="center"/>
              <w:rPr>
                <w:b/>
                <w:bCs/>
                <w:sz w:val="22"/>
                <w:szCs w:val="22"/>
              </w:rPr>
            </w:pPr>
            <w:r w:rsidRPr="004F3496">
              <w:rPr>
                <w:b/>
                <w:bCs/>
                <w:sz w:val="22"/>
                <w:szCs w:val="22"/>
              </w:rPr>
              <w:t>1. Общие сведения</w:t>
            </w:r>
          </w:p>
        </w:tc>
      </w:tr>
      <w:tr w:rsidR="00071822" w:rsidRPr="004F3496" w:rsidTr="00D339C3">
        <w:tblPrEx>
          <w:tblCellMar>
            <w:top w:w="0" w:type="dxa"/>
            <w:bottom w:w="0" w:type="dxa"/>
          </w:tblCellMar>
        </w:tblPrEx>
        <w:tc>
          <w:tcPr>
            <w:tcW w:w="4848" w:type="dxa"/>
            <w:gridSpan w:val="7"/>
          </w:tcPr>
          <w:p w:rsidR="00071822" w:rsidRPr="00892FCE" w:rsidRDefault="00071822" w:rsidP="00071822">
            <w:pPr>
              <w:ind w:left="85" w:right="85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892FCE">
              <w:rPr>
                <w:b/>
                <w:bCs/>
                <w:sz w:val="22"/>
                <w:szCs w:val="22"/>
              </w:rPr>
              <w:t>1.1. Полное фирменное наименование эмитента</w:t>
            </w:r>
          </w:p>
        </w:tc>
        <w:tc>
          <w:tcPr>
            <w:tcW w:w="5245" w:type="dxa"/>
            <w:gridSpan w:val="3"/>
            <w:vAlign w:val="center"/>
          </w:tcPr>
          <w:p w:rsidR="00071822" w:rsidRPr="00892FCE" w:rsidRDefault="0053320E" w:rsidP="00C41964">
            <w:pPr>
              <w:ind w:left="-28" w:right="85"/>
              <w:rPr>
                <w:b/>
                <w:bCs/>
                <w:sz w:val="22"/>
                <w:szCs w:val="22"/>
              </w:rPr>
            </w:pPr>
            <w:r w:rsidRPr="00CE65AF">
              <w:rPr>
                <w:b/>
                <w:bCs/>
                <w:sz w:val="22"/>
                <w:szCs w:val="22"/>
              </w:rPr>
              <w:t xml:space="preserve">Акционерное общество Банк </w:t>
            </w:r>
            <w:r>
              <w:rPr>
                <w:b/>
                <w:bCs/>
                <w:sz w:val="22"/>
                <w:szCs w:val="22"/>
              </w:rPr>
              <w:t>«</w:t>
            </w:r>
            <w:r w:rsidRPr="00CE65AF">
              <w:rPr>
                <w:b/>
                <w:bCs/>
                <w:sz w:val="22"/>
                <w:szCs w:val="22"/>
              </w:rPr>
              <w:t>Национальный стандарт</w:t>
            </w:r>
            <w:r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53320E" w:rsidRPr="004F3496" w:rsidTr="00D339C3">
        <w:tblPrEx>
          <w:tblCellMar>
            <w:top w:w="0" w:type="dxa"/>
            <w:bottom w:w="0" w:type="dxa"/>
          </w:tblCellMar>
        </w:tblPrEx>
        <w:tc>
          <w:tcPr>
            <w:tcW w:w="4848" w:type="dxa"/>
            <w:gridSpan w:val="7"/>
          </w:tcPr>
          <w:p w:rsidR="0053320E" w:rsidRPr="00892FCE" w:rsidRDefault="0053320E" w:rsidP="00071822">
            <w:pPr>
              <w:ind w:left="85" w:right="85"/>
              <w:jc w:val="both"/>
              <w:rPr>
                <w:b/>
                <w:bCs/>
                <w:sz w:val="22"/>
                <w:szCs w:val="22"/>
              </w:rPr>
            </w:pPr>
            <w:r w:rsidRPr="00892FCE">
              <w:rPr>
                <w:b/>
                <w:bCs/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5245" w:type="dxa"/>
            <w:gridSpan w:val="3"/>
            <w:vAlign w:val="center"/>
          </w:tcPr>
          <w:p w:rsidR="0053320E" w:rsidRPr="00CE65AF" w:rsidRDefault="0053320E" w:rsidP="00E17B2C">
            <w:pPr>
              <w:rPr>
                <w:b/>
                <w:sz w:val="22"/>
                <w:szCs w:val="22"/>
              </w:rPr>
            </w:pPr>
            <w:r w:rsidRPr="00CE65AF">
              <w:rPr>
                <w:b/>
                <w:sz w:val="22"/>
                <w:szCs w:val="22"/>
              </w:rPr>
              <w:t xml:space="preserve">АО Банк </w:t>
            </w:r>
            <w:r>
              <w:rPr>
                <w:b/>
                <w:sz w:val="22"/>
                <w:szCs w:val="22"/>
              </w:rPr>
              <w:t>«</w:t>
            </w:r>
            <w:r w:rsidRPr="00CE65AF">
              <w:rPr>
                <w:b/>
                <w:sz w:val="22"/>
                <w:szCs w:val="22"/>
              </w:rPr>
              <w:t>Национальный стандарт</w:t>
            </w:r>
            <w:r>
              <w:rPr>
                <w:b/>
                <w:sz w:val="22"/>
                <w:szCs w:val="22"/>
              </w:rPr>
              <w:t>»</w:t>
            </w:r>
          </w:p>
        </w:tc>
      </w:tr>
      <w:tr w:rsidR="0053320E" w:rsidRPr="004F3496" w:rsidTr="00D339C3">
        <w:tblPrEx>
          <w:tblCellMar>
            <w:top w:w="0" w:type="dxa"/>
            <w:bottom w:w="0" w:type="dxa"/>
          </w:tblCellMar>
        </w:tblPrEx>
        <w:tc>
          <w:tcPr>
            <w:tcW w:w="4848" w:type="dxa"/>
            <w:gridSpan w:val="7"/>
          </w:tcPr>
          <w:p w:rsidR="0053320E" w:rsidRPr="00892FCE" w:rsidRDefault="0053320E" w:rsidP="00071822">
            <w:pPr>
              <w:ind w:left="85" w:right="85"/>
              <w:jc w:val="both"/>
              <w:rPr>
                <w:b/>
                <w:bCs/>
                <w:sz w:val="22"/>
                <w:szCs w:val="22"/>
              </w:rPr>
            </w:pPr>
            <w:r w:rsidRPr="00892FCE">
              <w:rPr>
                <w:b/>
                <w:bCs/>
                <w:sz w:val="22"/>
                <w:szCs w:val="22"/>
              </w:rPr>
              <w:t>1.3. Место нахождения эмитента</w:t>
            </w:r>
          </w:p>
        </w:tc>
        <w:tc>
          <w:tcPr>
            <w:tcW w:w="5245" w:type="dxa"/>
            <w:gridSpan w:val="3"/>
            <w:vAlign w:val="center"/>
          </w:tcPr>
          <w:p w:rsidR="0053320E" w:rsidRPr="00CE65AF" w:rsidRDefault="0053320E" w:rsidP="00E17B2C">
            <w:pPr>
              <w:rPr>
                <w:b/>
                <w:sz w:val="22"/>
                <w:szCs w:val="22"/>
              </w:rPr>
            </w:pPr>
            <w:r w:rsidRPr="00CE65AF">
              <w:rPr>
                <w:b/>
                <w:color w:val="000000"/>
                <w:sz w:val="22"/>
                <w:szCs w:val="22"/>
              </w:rPr>
              <w:t>115093, г. Москва, Партийный переулок, дом 1, корп. 57, стр. 2, 3</w:t>
            </w:r>
          </w:p>
        </w:tc>
      </w:tr>
      <w:tr w:rsidR="0053320E" w:rsidRPr="004F3496" w:rsidTr="00D339C3">
        <w:tblPrEx>
          <w:tblCellMar>
            <w:top w:w="0" w:type="dxa"/>
            <w:bottom w:w="0" w:type="dxa"/>
          </w:tblCellMar>
        </w:tblPrEx>
        <w:tc>
          <w:tcPr>
            <w:tcW w:w="4848" w:type="dxa"/>
            <w:gridSpan w:val="7"/>
          </w:tcPr>
          <w:p w:rsidR="0053320E" w:rsidRPr="00892FCE" w:rsidRDefault="0053320E" w:rsidP="00071822">
            <w:pPr>
              <w:ind w:left="85" w:right="85"/>
              <w:jc w:val="both"/>
              <w:rPr>
                <w:b/>
                <w:bCs/>
                <w:sz w:val="22"/>
                <w:szCs w:val="22"/>
              </w:rPr>
            </w:pPr>
            <w:r w:rsidRPr="00892FCE">
              <w:rPr>
                <w:b/>
                <w:bCs/>
                <w:sz w:val="22"/>
                <w:szCs w:val="22"/>
              </w:rPr>
              <w:t>1.4. ОГРН эмитента</w:t>
            </w:r>
          </w:p>
        </w:tc>
        <w:tc>
          <w:tcPr>
            <w:tcW w:w="5245" w:type="dxa"/>
            <w:gridSpan w:val="3"/>
            <w:vAlign w:val="center"/>
          </w:tcPr>
          <w:p w:rsidR="0053320E" w:rsidRPr="00CE65AF" w:rsidRDefault="0053320E" w:rsidP="00E17B2C">
            <w:pPr>
              <w:rPr>
                <w:b/>
                <w:sz w:val="22"/>
                <w:szCs w:val="22"/>
                <w:highlight w:val="yellow"/>
              </w:rPr>
            </w:pPr>
            <w:r w:rsidRPr="00CE65AF">
              <w:rPr>
                <w:b/>
                <w:color w:val="000000"/>
                <w:sz w:val="22"/>
                <w:szCs w:val="22"/>
              </w:rPr>
              <w:t>1157700006650</w:t>
            </w:r>
          </w:p>
        </w:tc>
      </w:tr>
      <w:tr w:rsidR="0053320E" w:rsidRPr="004F3496" w:rsidTr="00D339C3">
        <w:tblPrEx>
          <w:tblCellMar>
            <w:top w:w="0" w:type="dxa"/>
            <w:bottom w:w="0" w:type="dxa"/>
          </w:tblCellMar>
        </w:tblPrEx>
        <w:tc>
          <w:tcPr>
            <w:tcW w:w="4848" w:type="dxa"/>
            <w:gridSpan w:val="7"/>
          </w:tcPr>
          <w:p w:rsidR="0053320E" w:rsidRPr="00892FCE" w:rsidRDefault="0053320E" w:rsidP="00071822">
            <w:pPr>
              <w:ind w:left="85" w:right="85"/>
              <w:jc w:val="both"/>
              <w:rPr>
                <w:b/>
                <w:bCs/>
                <w:sz w:val="22"/>
                <w:szCs w:val="22"/>
              </w:rPr>
            </w:pPr>
            <w:r w:rsidRPr="00892FCE">
              <w:rPr>
                <w:b/>
                <w:bCs/>
                <w:sz w:val="22"/>
                <w:szCs w:val="22"/>
              </w:rPr>
              <w:t>1.5. ИНН эмитента</w:t>
            </w:r>
          </w:p>
        </w:tc>
        <w:tc>
          <w:tcPr>
            <w:tcW w:w="5245" w:type="dxa"/>
            <w:gridSpan w:val="3"/>
            <w:vAlign w:val="center"/>
          </w:tcPr>
          <w:p w:rsidR="0053320E" w:rsidRPr="00CE65AF" w:rsidRDefault="0053320E" w:rsidP="00E17B2C">
            <w:pPr>
              <w:rPr>
                <w:b/>
                <w:sz w:val="22"/>
                <w:szCs w:val="22"/>
                <w:highlight w:val="yellow"/>
              </w:rPr>
            </w:pPr>
            <w:r w:rsidRPr="00CE65AF">
              <w:rPr>
                <w:b/>
                <w:color w:val="000000"/>
                <w:sz w:val="22"/>
                <w:szCs w:val="22"/>
              </w:rPr>
              <w:t>7750056688</w:t>
            </w:r>
          </w:p>
        </w:tc>
      </w:tr>
      <w:tr w:rsidR="0053320E" w:rsidRPr="004F3496" w:rsidTr="00D339C3">
        <w:tblPrEx>
          <w:tblCellMar>
            <w:top w:w="0" w:type="dxa"/>
            <w:bottom w:w="0" w:type="dxa"/>
          </w:tblCellMar>
        </w:tblPrEx>
        <w:tc>
          <w:tcPr>
            <w:tcW w:w="4848" w:type="dxa"/>
            <w:gridSpan w:val="7"/>
          </w:tcPr>
          <w:p w:rsidR="0053320E" w:rsidRPr="00892FCE" w:rsidRDefault="0053320E" w:rsidP="00071822">
            <w:pPr>
              <w:ind w:left="85" w:right="85"/>
              <w:jc w:val="both"/>
              <w:rPr>
                <w:b/>
                <w:bCs/>
                <w:sz w:val="22"/>
                <w:szCs w:val="22"/>
              </w:rPr>
            </w:pPr>
            <w:r w:rsidRPr="00892FCE">
              <w:rPr>
                <w:b/>
                <w:bCs/>
                <w:sz w:val="22"/>
                <w:szCs w:val="22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245" w:type="dxa"/>
            <w:gridSpan w:val="3"/>
            <w:vAlign w:val="center"/>
          </w:tcPr>
          <w:p w:rsidR="0053320E" w:rsidRPr="00CE65AF" w:rsidRDefault="0053320E" w:rsidP="00E17B2C">
            <w:pPr>
              <w:rPr>
                <w:b/>
                <w:sz w:val="22"/>
                <w:szCs w:val="22"/>
                <w:highlight w:val="yellow"/>
              </w:rPr>
            </w:pPr>
            <w:r w:rsidRPr="00CE65AF">
              <w:rPr>
                <w:b/>
                <w:color w:val="000000"/>
                <w:sz w:val="22"/>
                <w:szCs w:val="22"/>
              </w:rPr>
              <w:t>03421В</w:t>
            </w:r>
          </w:p>
        </w:tc>
      </w:tr>
      <w:tr w:rsidR="00071822" w:rsidRPr="004F3496" w:rsidTr="00D339C3">
        <w:tblPrEx>
          <w:tblCellMar>
            <w:top w:w="0" w:type="dxa"/>
            <w:bottom w:w="0" w:type="dxa"/>
          </w:tblCellMar>
        </w:tblPrEx>
        <w:tc>
          <w:tcPr>
            <w:tcW w:w="4848" w:type="dxa"/>
            <w:gridSpan w:val="7"/>
          </w:tcPr>
          <w:p w:rsidR="00071822" w:rsidRPr="00892FCE" w:rsidRDefault="00071822" w:rsidP="00071822">
            <w:pPr>
              <w:ind w:left="85" w:right="85"/>
              <w:jc w:val="both"/>
              <w:rPr>
                <w:b/>
                <w:bCs/>
                <w:sz w:val="22"/>
                <w:szCs w:val="22"/>
              </w:rPr>
            </w:pPr>
            <w:r w:rsidRPr="00892FCE">
              <w:rPr>
                <w:b/>
                <w:bCs/>
                <w:sz w:val="22"/>
                <w:szCs w:val="22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245" w:type="dxa"/>
            <w:gridSpan w:val="3"/>
            <w:vAlign w:val="center"/>
          </w:tcPr>
          <w:p w:rsidR="0053320E" w:rsidRPr="00CE65AF" w:rsidRDefault="0053320E" w:rsidP="0053320E">
            <w:pPr>
              <w:pStyle w:val="prilozhenie"/>
              <w:ind w:firstLine="0"/>
              <w:rPr>
                <w:b/>
                <w:color w:val="000000"/>
                <w:sz w:val="22"/>
                <w:szCs w:val="22"/>
              </w:rPr>
            </w:pPr>
            <w:hyperlink r:id="rId8" w:history="1">
              <w:r w:rsidRPr="00CE65AF">
                <w:rPr>
                  <w:b/>
                  <w:color w:val="000000"/>
                  <w:sz w:val="22"/>
                  <w:szCs w:val="22"/>
                  <w:lang w:val="en-US"/>
                </w:rPr>
                <w:t>http</w:t>
              </w:r>
              <w:r w:rsidRPr="00CE65AF">
                <w:rPr>
                  <w:b/>
                  <w:color w:val="000000"/>
                  <w:sz w:val="22"/>
                  <w:szCs w:val="22"/>
                </w:rPr>
                <w:t>://</w:t>
              </w:r>
              <w:r w:rsidRPr="00CE65AF">
                <w:rPr>
                  <w:b/>
                  <w:color w:val="000000"/>
                  <w:sz w:val="22"/>
                  <w:szCs w:val="22"/>
                  <w:lang w:val="en-US"/>
                </w:rPr>
                <w:t>ns</w:t>
              </w:r>
              <w:r w:rsidRPr="00CE65AF">
                <w:rPr>
                  <w:b/>
                  <w:color w:val="000000"/>
                  <w:sz w:val="22"/>
                  <w:szCs w:val="22"/>
                </w:rPr>
                <w:t>-</w:t>
              </w:r>
              <w:r w:rsidRPr="00CE65AF">
                <w:rPr>
                  <w:b/>
                  <w:color w:val="000000"/>
                  <w:sz w:val="22"/>
                  <w:szCs w:val="22"/>
                  <w:lang w:val="en-US"/>
                </w:rPr>
                <w:t>bank</w:t>
              </w:r>
              <w:r w:rsidRPr="00CE65AF">
                <w:rPr>
                  <w:b/>
                  <w:color w:val="000000"/>
                  <w:sz w:val="22"/>
                  <w:szCs w:val="22"/>
                </w:rPr>
                <w:t>.</w:t>
              </w:r>
              <w:r w:rsidRPr="00CE65AF">
                <w:rPr>
                  <w:b/>
                  <w:color w:val="000000"/>
                  <w:sz w:val="22"/>
                  <w:szCs w:val="22"/>
                  <w:lang w:val="en-US"/>
                </w:rPr>
                <w:t>ru</w:t>
              </w:r>
            </w:hyperlink>
            <w:r w:rsidRPr="00CE65AF">
              <w:rPr>
                <w:b/>
                <w:color w:val="000000"/>
                <w:sz w:val="22"/>
                <w:szCs w:val="22"/>
              </w:rPr>
              <w:t>;</w:t>
            </w:r>
          </w:p>
          <w:p w:rsidR="00071822" w:rsidRPr="00892FCE" w:rsidRDefault="0053320E" w:rsidP="0053320E">
            <w:pPr>
              <w:rPr>
                <w:b/>
                <w:bCs/>
                <w:sz w:val="22"/>
                <w:szCs w:val="22"/>
              </w:rPr>
            </w:pPr>
            <w:r w:rsidRPr="00CE65AF">
              <w:rPr>
                <w:b/>
                <w:color w:val="000000"/>
                <w:sz w:val="22"/>
                <w:szCs w:val="22"/>
                <w:lang w:val="en-US"/>
              </w:rPr>
              <w:t>http</w:t>
            </w:r>
            <w:r w:rsidRPr="00CE65AF">
              <w:rPr>
                <w:b/>
                <w:color w:val="000000"/>
                <w:sz w:val="22"/>
                <w:szCs w:val="22"/>
              </w:rPr>
              <w:t>://</w:t>
            </w:r>
            <w:r w:rsidRPr="00CE65AF">
              <w:rPr>
                <w:b/>
                <w:color w:val="000000"/>
                <w:sz w:val="22"/>
                <w:szCs w:val="22"/>
                <w:lang w:val="en-US"/>
              </w:rPr>
              <w:t>www</w:t>
            </w:r>
            <w:r w:rsidRPr="00CE65AF">
              <w:rPr>
                <w:b/>
                <w:color w:val="000000"/>
                <w:sz w:val="22"/>
                <w:szCs w:val="22"/>
              </w:rPr>
              <w:t>.</w:t>
            </w:r>
            <w:r w:rsidRPr="00CE65AF">
              <w:rPr>
                <w:b/>
                <w:color w:val="000000"/>
                <w:sz w:val="22"/>
                <w:szCs w:val="22"/>
                <w:lang w:val="en-US"/>
              </w:rPr>
              <w:t>e</w:t>
            </w:r>
            <w:r w:rsidRPr="00CE65AF">
              <w:rPr>
                <w:b/>
                <w:color w:val="000000"/>
                <w:sz w:val="22"/>
                <w:szCs w:val="22"/>
              </w:rPr>
              <w:t>-</w:t>
            </w:r>
            <w:r w:rsidRPr="00CE65AF">
              <w:rPr>
                <w:b/>
                <w:color w:val="000000"/>
                <w:sz w:val="22"/>
                <w:szCs w:val="22"/>
                <w:lang w:val="en-US"/>
              </w:rPr>
              <w:t>disclosure</w:t>
            </w:r>
            <w:r w:rsidRPr="00CE65AF">
              <w:rPr>
                <w:b/>
                <w:color w:val="000000"/>
                <w:sz w:val="22"/>
                <w:szCs w:val="22"/>
              </w:rPr>
              <w:t>.</w:t>
            </w:r>
            <w:r w:rsidRPr="00CE65AF">
              <w:rPr>
                <w:b/>
                <w:color w:val="000000"/>
                <w:sz w:val="22"/>
                <w:szCs w:val="22"/>
                <w:lang w:val="en-US"/>
              </w:rPr>
              <w:t>ru</w:t>
            </w:r>
            <w:r w:rsidRPr="00CE65AF">
              <w:rPr>
                <w:b/>
                <w:color w:val="000000"/>
                <w:sz w:val="22"/>
                <w:szCs w:val="22"/>
              </w:rPr>
              <w:t>/</w:t>
            </w:r>
            <w:r w:rsidRPr="00CE65AF">
              <w:rPr>
                <w:b/>
                <w:color w:val="000000"/>
                <w:sz w:val="22"/>
                <w:szCs w:val="22"/>
                <w:lang w:val="en-US"/>
              </w:rPr>
              <w:t>portal</w:t>
            </w:r>
            <w:r w:rsidRPr="00CE65AF">
              <w:rPr>
                <w:b/>
                <w:color w:val="000000"/>
                <w:sz w:val="22"/>
                <w:szCs w:val="22"/>
              </w:rPr>
              <w:t>/</w:t>
            </w:r>
            <w:r w:rsidRPr="00CE65AF">
              <w:rPr>
                <w:b/>
                <w:color w:val="000000"/>
                <w:sz w:val="22"/>
                <w:szCs w:val="22"/>
                <w:lang w:val="en-US"/>
              </w:rPr>
              <w:t>company</w:t>
            </w:r>
            <w:r w:rsidRPr="00CE65AF">
              <w:rPr>
                <w:b/>
                <w:color w:val="000000"/>
                <w:sz w:val="22"/>
                <w:szCs w:val="22"/>
              </w:rPr>
              <w:t>.</w:t>
            </w:r>
            <w:r w:rsidRPr="00CE65AF">
              <w:rPr>
                <w:b/>
                <w:color w:val="000000"/>
                <w:sz w:val="22"/>
                <w:szCs w:val="22"/>
                <w:lang w:val="en-US"/>
              </w:rPr>
              <w:t>aspx</w:t>
            </w:r>
            <w:r w:rsidRPr="00CE65AF">
              <w:rPr>
                <w:b/>
                <w:color w:val="000000"/>
                <w:sz w:val="22"/>
                <w:szCs w:val="22"/>
              </w:rPr>
              <w:t>?</w:t>
            </w:r>
            <w:r w:rsidRPr="00CE65AF">
              <w:rPr>
                <w:b/>
                <w:color w:val="000000"/>
                <w:sz w:val="22"/>
                <w:szCs w:val="22"/>
                <w:lang w:val="en-US"/>
              </w:rPr>
              <w:t>id</w:t>
            </w:r>
            <w:r w:rsidRPr="00CE65AF">
              <w:rPr>
                <w:b/>
                <w:color w:val="000000"/>
                <w:sz w:val="22"/>
                <w:szCs w:val="22"/>
              </w:rPr>
              <w:t>=27836</w:t>
            </w:r>
          </w:p>
        </w:tc>
      </w:tr>
      <w:tr w:rsidR="00F23F37" w:rsidRPr="004F3496" w:rsidTr="00D339C3">
        <w:tblPrEx>
          <w:tblCellMar>
            <w:top w:w="0" w:type="dxa"/>
            <w:bottom w:w="0" w:type="dxa"/>
          </w:tblCellMar>
        </w:tblPrEx>
        <w:tc>
          <w:tcPr>
            <w:tcW w:w="10093" w:type="dxa"/>
            <w:gridSpan w:val="10"/>
          </w:tcPr>
          <w:p w:rsidR="00F23F37" w:rsidRPr="004F3496" w:rsidRDefault="00F23F37">
            <w:pPr>
              <w:jc w:val="center"/>
              <w:rPr>
                <w:sz w:val="22"/>
                <w:szCs w:val="22"/>
              </w:rPr>
            </w:pPr>
            <w:r w:rsidRPr="004F3496">
              <w:rPr>
                <w:sz w:val="22"/>
                <w:szCs w:val="22"/>
              </w:rPr>
              <w:t>2. Содержание сообщения</w:t>
            </w:r>
          </w:p>
        </w:tc>
      </w:tr>
      <w:tr w:rsidR="00F23F37" w:rsidRPr="004F3496" w:rsidTr="00D339C3">
        <w:tblPrEx>
          <w:tblCellMar>
            <w:top w:w="0" w:type="dxa"/>
            <w:bottom w:w="0" w:type="dxa"/>
          </w:tblCellMar>
        </w:tblPrEx>
        <w:tc>
          <w:tcPr>
            <w:tcW w:w="10093" w:type="dxa"/>
            <w:gridSpan w:val="10"/>
          </w:tcPr>
          <w:p w:rsidR="00071822" w:rsidRPr="005876BA" w:rsidRDefault="00F23F37" w:rsidP="00071822">
            <w:pPr>
              <w:ind w:left="85" w:right="85"/>
              <w:jc w:val="both"/>
              <w:rPr>
                <w:sz w:val="22"/>
                <w:szCs w:val="22"/>
              </w:rPr>
            </w:pPr>
            <w:r w:rsidRPr="00C50C63">
              <w:rPr>
                <w:sz w:val="22"/>
                <w:szCs w:val="22"/>
              </w:rPr>
              <w:t>2.1. </w:t>
            </w:r>
            <w:r w:rsidR="00C50C63">
              <w:rPr>
                <w:sz w:val="22"/>
                <w:szCs w:val="22"/>
              </w:rPr>
              <w:t>В</w:t>
            </w:r>
            <w:r w:rsidR="00C50C63" w:rsidRPr="00C50C63">
              <w:rPr>
                <w:sz w:val="22"/>
                <w:szCs w:val="22"/>
              </w:rPr>
              <w:t>ид, категория (тип) и иные идентификационные признаки ценных бумаг эмитента, в отношении которых эмитентом заключен договор (договоры), предусматривающий обязанность эмитента по их приобретению</w:t>
            </w:r>
            <w:r w:rsidRPr="00C50C63">
              <w:rPr>
                <w:sz w:val="22"/>
                <w:szCs w:val="22"/>
              </w:rPr>
              <w:t xml:space="preserve">: </w:t>
            </w:r>
            <w:r w:rsidR="0053320E" w:rsidRPr="00BA55F7">
              <w:rPr>
                <w:b/>
                <w:sz w:val="22"/>
                <w:szCs w:val="22"/>
              </w:rPr>
              <w:t xml:space="preserve">Биржевые процентные неконвертируемые документарные облигации АО Банк "Национальный стандарт" </w:t>
            </w:r>
            <w:r w:rsidR="000C0ED9" w:rsidRPr="00394203">
              <w:rPr>
                <w:b/>
                <w:sz w:val="22"/>
                <w:szCs w:val="22"/>
              </w:rPr>
              <w:t>на предъявителя с обязательным  централизованным хранением серии БО-2, в количестве 3 000 000 (Три миллиона) штук, номинальной стоимостью 1 000 (Одна тысяча) рублей каждая, общей номинальной стоимостью 3 000 000 000 (Три миллиарда) рублей, c возможностью досрочного погашения по требованию их владельцев и по усмотрению Эмитента</w:t>
            </w:r>
            <w:r w:rsidR="0053320E" w:rsidRPr="00BA55F7">
              <w:rPr>
                <w:b/>
                <w:bCs/>
                <w:sz w:val="22"/>
                <w:szCs w:val="22"/>
              </w:rPr>
              <w:t xml:space="preserve">, </w:t>
            </w:r>
            <w:r w:rsidR="0053320E" w:rsidRPr="00BA55F7">
              <w:rPr>
                <w:b/>
                <w:sz w:val="22"/>
                <w:szCs w:val="22"/>
              </w:rPr>
              <w:t>ид</w:t>
            </w:r>
            <w:r w:rsidR="005E693A">
              <w:rPr>
                <w:b/>
                <w:sz w:val="22"/>
                <w:szCs w:val="22"/>
              </w:rPr>
              <w:t xml:space="preserve">ентификационный номер выпуска </w:t>
            </w:r>
            <w:r w:rsidR="00231331">
              <w:rPr>
                <w:b/>
                <w:sz w:val="22"/>
                <w:szCs w:val="22"/>
              </w:rPr>
              <w:t>4</w:t>
            </w:r>
            <w:r w:rsidR="00231331">
              <w:rPr>
                <w:b/>
                <w:sz w:val="22"/>
                <w:szCs w:val="22"/>
                <w:lang w:val="en-US"/>
              </w:rPr>
              <w:t>B</w:t>
            </w:r>
            <w:r w:rsidR="00231331" w:rsidRPr="00BA55F7">
              <w:rPr>
                <w:b/>
                <w:sz w:val="22"/>
                <w:szCs w:val="22"/>
              </w:rPr>
              <w:t>020</w:t>
            </w:r>
            <w:r w:rsidR="000C0ED9">
              <w:rPr>
                <w:b/>
                <w:sz w:val="22"/>
                <w:szCs w:val="22"/>
              </w:rPr>
              <w:t>2</w:t>
            </w:r>
            <w:r w:rsidR="00231331" w:rsidRPr="00BA55F7">
              <w:rPr>
                <w:b/>
                <w:sz w:val="22"/>
                <w:szCs w:val="22"/>
              </w:rPr>
              <w:t>03421</w:t>
            </w:r>
            <w:r w:rsidR="00231331">
              <w:rPr>
                <w:b/>
                <w:sz w:val="22"/>
                <w:szCs w:val="22"/>
                <w:lang w:val="en-US"/>
              </w:rPr>
              <w:t>B</w:t>
            </w:r>
            <w:r w:rsidR="0053320E" w:rsidRPr="00BA55F7" w:rsidDel="000C0293">
              <w:rPr>
                <w:b/>
                <w:sz w:val="22"/>
                <w:szCs w:val="22"/>
              </w:rPr>
              <w:t xml:space="preserve"> </w:t>
            </w:r>
            <w:r w:rsidR="0053320E" w:rsidRPr="00BA55F7">
              <w:rPr>
                <w:b/>
                <w:bCs/>
                <w:sz w:val="22"/>
                <w:szCs w:val="22"/>
              </w:rPr>
              <w:t>от 10</w:t>
            </w:r>
            <w:r w:rsidR="0053320E" w:rsidRPr="00BA55F7">
              <w:rPr>
                <w:b/>
                <w:sz w:val="22"/>
                <w:szCs w:val="22"/>
              </w:rPr>
              <w:t>.06.2013 г.</w:t>
            </w:r>
            <w:r w:rsidR="00A121CC">
              <w:rPr>
                <w:b/>
                <w:sz w:val="22"/>
                <w:szCs w:val="22"/>
              </w:rPr>
              <w:t xml:space="preserve">, </w:t>
            </w:r>
            <w:r w:rsidR="00A121CC" w:rsidRPr="00996D04">
              <w:rPr>
                <w:b/>
                <w:sz w:val="22"/>
                <w:szCs w:val="22"/>
              </w:rPr>
              <w:t>код ISIN RU000A0JU0U2</w:t>
            </w:r>
            <w:r w:rsidR="00A121CC">
              <w:rPr>
                <w:b/>
                <w:sz w:val="22"/>
                <w:szCs w:val="22"/>
              </w:rPr>
              <w:t xml:space="preserve"> (</w:t>
            </w:r>
            <w:r w:rsidR="00A121CC" w:rsidRPr="00BA55F7">
              <w:rPr>
                <w:b/>
                <w:bCs/>
                <w:sz w:val="22"/>
                <w:szCs w:val="22"/>
              </w:rPr>
              <w:t>далее – Биржевые облигации)</w:t>
            </w:r>
            <w:r w:rsidR="00A121CC">
              <w:rPr>
                <w:b/>
                <w:sz w:val="22"/>
                <w:szCs w:val="22"/>
              </w:rPr>
              <w:t>.</w:t>
            </w:r>
          </w:p>
          <w:p w:rsidR="00F23F37" w:rsidRDefault="00C50C63">
            <w:pPr>
              <w:ind w:left="85" w:right="85"/>
              <w:jc w:val="both"/>
              <w:rPr>
                <w:b/>
                <w:bCs/>
                <w:sz w:val="22"/>
                <w:szCs w:val="22"/>
              </w:rPr>
            </w:pPr>
            <w:r w:rsidRPr="00C50C63">
              <w:rPr>
                <w:bCs/>
                <w:sz w:val="22"/>
                <w:szCs w:val="22"/>
              </w:rPr>
              <w:t xml:space="preserve">2.2. </w:t>
            </w:r>
            <w:r>
              <w:rPr>
                <w:bCs/>
                <w:sz w:val="22"/>
                <w:szCs w:val="22"/>
              </w:rPr>
              <w:t>Н</w:t>
            </w:r>
            <w:r w:rsidRPr="00C50C63">
              <w:rPr>
                <w:bCs/>
                <w:sz w:val="22"/>
                <w:szCs w:val="22"/>
              </w:rPr>
              <w:t>аименование российской фондовой биржи (российского организатора торговли на рынке ценных бумаг), в котировальный список которой (в список ценных бумаг, допущенных к торгам, которого) включены ценные бумаги эмитента, в отношении которых эмитентом заключен договор (договоры), предусматривающий обязанность эмитента по их приобретению, а в случае включения указанных ценных бумаг эмитента в котировальный список российской фондовой биржи - также наименование такого котировального списка</w:t>
            </w:r>
            <w:r>
              <w:rPr>
                <w:bCs/>
                <w:sz w:val="22"/>
                <w:szCs w:val="22"/>
              </w:rPr>
              <w:t xml:space="preserve">: </w:t>
            </w:r>
            <w:r w:rsidR="00075952" w:rsidRPr="008A2BAD">
              <w:rPr>
                <w:b/>
                <w:bCs/>
                <w:sz w:val="22"/>
                <w:szCs w:val="22"/>
              </w:rPr>
              <w:t>ПАО Московская Биржа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631757">
              <w:rPr>
                <w:b/>
                <w:bCs/>
                <w:sz w:val="22"/>
                <w:szCs w:val="22"/>
              </w:rPr>
              <w:t xml:space="preserve"> Биржевые облигации включены</w:t>
            </w:r>
            <w:r w:rsidR="00D572D5">
              <w:rPr>
                <w:b/>
                <w:bCs/>
                <w:sz w:val="22"/>
                <w:szCs w:val="22"/>
              </w:rPr>
              <w:t xml:space="preserve"> в</w:t>
            </w:r>
            <w:r w:rsidR="00631757">
              <w:rPr>
                <w:b/>
                <w:bCs/>
                <w:sz w:val="22"/>
                <w:szCs w:val="22"/>
              </w:rPr>
              <w:t xml:space="preserve"> </w:t>
            </w:r>
            <w:r w:rsidR="00631757" w:rsidRPr="00631757">
              <w:rPr>
                <w:b/>
                <w:bCs/>
                <w:sz w:val="22"/>
                <w:szCs w:val="22"/>
              </w:rPr>
              <w:t xml:space="preserve">раздел Третий уровень Списка ценных бумаг, допущенных к торгам в </w:t>
            </w:r>
            <w:r w:rsidR="00075952" w:rsidRPr="008A2BAD">
              <w:rPr>
                <w:b/>
                <w:bCs/>
                <w:sz w:val="22"/>
                <w:szCs w:val="22"/>
              </w:rPr>
              <w:t>ПАО Московская Биржа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:rsidR="00F10E06" w:rsidRDefault="00C50C63">
            <w:pPr>
              <w:ind w:left="85" w:right="85"/>
              <w:jc w:val="both"/>
              <w:rPr>
                <w:b/>
                <w:bCs/>
                <w:sz w:val="22"/>
                <w:szCs w:val="22"/>
              </w:rPr>
            </w:pPr>
            <w:r w:rsidRPr="00C50C63">
              <w:rPr>
                <w:bCs/>
                <w:sz w:val="22"/>
                <w:szCs w:val="22"/>
              </w:rPr>
              <w:t>2.3.</w:t>
            </w:r>
            <w:r>
              <w:t xml:space="preserve"> </w:t>
            </w:r>
            <w:r>
              <w:rPr>
                <w:bCs/>
                <w:sz w:val="22"/>
                <w:szCs w:val="22"/>
              </w:rPr>
              <w:t>Н</w:t>
            </w:r>
            <w:r w:rsidRPr="00C50C63">
              <w:rPr>
                <w:bCs/>
                <w:sz w:val="22"/>
                <w:szCs w:val="22"/>
              </w:rPr>
              <w:t>аименование и место нахождения иностранной фондовой биржи (иностранного организатора торговли на рынке ценных бумаг), в котировальный список которой (в список ценных бумаг, допущенных к торгам на иностранном организованном (регулируемом) финансовом рынке, которого) включены ценные бумаги эмитента (ценные бумаги иностранного эмитента, удостоверяющие права в отношении ценных бумаг российского эмитента), в отношении которых эмитентом заключен договор (договоры), предусматривающий обязанность эмитента по их приобретению, а в случае включения указанных ценных бумаг в котировальный список иностранной фондовой биржи - также наименование такого котировального списка</w:t>
            </w:r>
            <w:r>
              <w:rPr>
                <w:bCs/>
                <w:sz w:val="22"/>
                <w:szCs w:val="22"/>
              </w:rPr>
              <w:t xml:space="preserve">: </w:t>
            </w:r>
            <w:r w:rsidR="00F10E06" w:rsidRPr="00F10E06">
              <w:rPr>
                <w:b/>
                <w:bCs/>
                <w:sz w:val="22"/>
                <w:szCs w:val="22"/>
              </w:rPr>
              <w:t>Биржевые облигации не включены в список ценных бумаг, допущенных иностранной биржей (иностранным организатором торговли) к торгам на иностранном организованном (регулируемом) финансовом рынке.</w:t>
            </w:r>
          </w:p>
          <w:p w:rsidR="001D3862" w:rsidRPr="00394203" w:rsidRDefault="00C50C63">
            <w:pPr>
              <w:ind w:left="85" w:right="85"/>
              <w:jc w:val="both"/>
              <w:rPr>
                <w:b/>
                <w:sz w:val="22"/>
                <w:szCs w:val="22"/>
              </w:rPr>
            </w:pPr>
            <w:r w:rsidRPr="00C50C63">
              <w:rPr>
                <w:bCs/>
                <w:sz w:val="22"/>
                <w:szCs w:val="22"/>
              </w:rPr>
              <w:t xml:space="preserve">2.4. </w:t>
            </w:r>
            <w:r w:rsidRPr="00C50C63">
              <w:rPr>
                <w:sz w:val="22"/>
                <w:szCs w:val="22"/>
              </w:rPr>
              <w:t>Решение уполномоченного органа управления эмитента о приобретении его ценных бумаг, на основании которого эмитентом заключен договор (договоры), предусматривающий обязанность эмитента по приобретению его ценных бумаг (наименование уполномоченного органа управления эмитента, дата принятия соответствующего решения, дата составления и номер протокола заседания (собрания) уполномоченного органа управления эмитента в случае принятия соответствующего решения коллегиальным органом управления эмитента</w:t>
            </w:r>
            <w:r w:rsidRPr="004F47F4">
              <w:rPr>
                <w:sz w:val="22"/>
                <w:szCs w:val="22"/>
              </w:rPr>
              <w:t xml:space="preserve">): </w:t>
            </w:r>
            <w:r w:rsidR="001D3862" w:rsidRPr="00394203">
              <w:rPr>
                <w:b/>
                <w:sz w:val="22"/>
                <w:szCs w:val="22"/>
              </w:rPr>
              <w:t xml:space="preserve">в соответствии с условиями Решения о выпуске </w:t>
            </w:r>
            <w:r w:rsidR="00394203">
              <w:rPr>
                <w:b/>
                <w:sz w:val="22"/>
                <w:szCs w:val="22"/>
              </w:rPr>
              <w:t xml:space="preserve">ценных бумаг и </w:t>
            </w:r>
            <w:r w:rsidR="00394203" w:rsidRPr="000E1C3E">
              <w:rPr>
                <w:b/>
                <w:sz w:val="22"/>
                <w:szCs w:val="22"/>
              </w:rPr>
              <w:t>Проспекта ценных бумаг</w:t>
            </w:r>
            <w:r w:rsidR="001D3862" w:rsidRPr="00394203">
              <w:rPr>
                <w:b/>
                <w:sz w:val="22"/>
                <w:szCs w:val="22"/>
              </w:rPr>
              <w:t>, утвержденн</w:t>
            </w:r>
            <w:r w:rsidR="00394203">
              <w:rPr>
                <w:b/>
                <w:sz w:val="22"/>
                <w:szCs w:val="22"/>
              </w:rPr>
              <w:t>ых</w:t>
            </w:r>
            <w:r w:rsidR="001D3862" w:rsidRPr="00394203">
              <w:rPr>
                <w:b/>
                <w:sz w:val="22"/>
                <w:szCs w:val="22"/>
              </w:rPr>
              <w:t xml:space="preserve"> решением Совета директор</w:t>
            </w:r>
            <w:r w:rsidR="00494EB4">
              <w:rPr>
                <w:b/>
                <w:sz w:val="22"/>
                <w:szCs w:val="22"/>
              </w:rPr>
              <w:t>ов от</w:t>
            </w:r>
            <w:r w:rsidR="001D3862" w:rsidRPr="00394203">
              <w:rPr>
                <w:b/>
                <w:sz w:val="22"/>
                <w:szCs w:val="22"/>
              </w:rPr>
              <w:t xml:space="preserve"> </w:t>
            </w:r>
            <w:r w:rsidR="001D3862">
              <w:rPr>
                <w:b/>
                <w:sz w:val="22"/>
                <w:szCs w:val="22"/>
              </w:rPr>
              <w:t>1</w:t>
            </w:r>
            <w:r w:rsidR="001D3862" w:rsidRPr="00394203">
              <w:rPr>
                <w:b/>
                <w:sz w:val="22"/>
                <w:szCs w:val="22"/>
              </w:rPr>
              <w:t xml:space="preserve">5 </w:t>
            </w:r>
            <w:r w:rsidR="001D3862">
              <w:rPr>
                <w:b/>
                <w:sz w:val="22"/>
                <w:szCs w:val="22"/>
              </w:rPr>
              <w:t>ма</w:t>
            </w:r>
            <w:r w:rsidR="001D3862" w:rsidRPr="00394203">
              <w:rPr>
                <w:b/>
                <w:sz w:val="22"/>
                <w:szCs w:val="22"/>
              </w:rPr>
              <w:t>я 201</w:t>
            </w:r>
            <w:r w:rsidR="001D3862">
              <w:rPr>
                <w:b/>
                <w:sz w:val="22"/>
                <w:szCs w:val="22"/>
              </w:rPr>
              <w:t>3</w:t>
            </w:r>
            <w:r w:rsidR="001D3862" w:rsidRPr="00394203">
              <w:rPr>
                <w:b/>
                <w:sz w:val="22"/>
                <w:szCs w:val="22"/>
              </w:rPr>
              <w:t xml:space="preserve"> г., </w:t>
            </w:r>
            <w:r w:rsidR="00494EB4">
              <w:rPr>
                <w:b/>
                <w:sz w:val="22"/>
                <w:szCs w:val="22"/>
              </w:rPr>
              <w:t>П</w:t>
            </w:r>
            <w:r w:rsidR="001D3862" w:rsidRPr="00394203">
              <w:rPr>
                <w:b/>
                <w:sz w:val="22"/>
                <w:szCs w:val="22"/>
              </w:rPr>
              <w:t>ротокол № 2.</w:t>
            </w:r>
          </w:p>
          <w:p w:rsidR="001D3862" w:rsidRDefault="0019474A" w:rsidP="00B823E1">
            <w:pPr>
              <w:ind w:left="85" w:right="85"/>
              <w:jc w:val="both"/>
              <w:rPr>
                <w:sz w:val="22"/>
                <w:szCs w:val="22"/>
              </w:rPr>
            </w:pPr>
            <w:r w:rsidRPr="0019474A">
              <w:rPr>
                <w:bCs/>
                <w:sz w:val="22"/>
                <w:szCs w:val="22"/>
              </w:rPr>
              <w:t>2.5.</w:t>
            </w:r>
            <w:r w:rsidRPr="0019474A">
              <w:rPr>
                <w:sz w:val="22"/>
                <w:szCs w:val="22"/>
              </w:rPr>
              <w:t xml:space="preserve"> Содержание решения уполномоченного органа управления эмитента о приобретении его ценных бумаг, на основании которого эмитентом заключен договор (договоры), предусматривающий обязанность эмитента по приобретению его ценных бумаг</w:t>
            </w:r>
            <w:r>
              <w:rPr>
                <w:sz w:val="22"/>
                <w:szCs w:val="22"/>
              </w:rPr>
              <w:t>:</w:t>
            </w:r>
            <w:r w:rsidR="0042706E">
              <w:rPr>
                <w:sz w:val="22"/>
                <w:szCs w:val="22"/>
              </w:rPr>
              <w:t xml:space="preserve"> </w:t>
            </w:r>
            <w:r w:rsidR="001D3862" w:rsidRPr="000E1C3E">
              <w:rPr>
                <w:b/>
                <w:sz w:val="22"/>
                <w:szCs w:val="22"/>
              </w:rPr>
              <w:t>Эмитент обязуется приобрести Биржевые облигации у их владельцев, предъявивших в течен</w:t>
            </w:r>
            <w:r w:rsidR="001D3862">
              <w:rPr>
                <w:b/>
                <w:sz w:val="22"/>
                <w:szCs w:val="22"/>
              </w:rPr>
              <w:t>ие последних 5 (</w:t>
            </w:r>
            <w:r w:rsidR="00DC6748">
              <w:rPr>
                <w:b/>
                <w:sz w:val="22"/>
                <w:szCs w:val="22"/>
              </w:rPr>
              <w:t>П</w:t>
            </w:r>
            <w:r w:rsidR="001D3862">
              <w:rPr>
                <w:b/>
                <w:sz w:val="22"/>
                <w:szCs w:val="22"/>
              </w:rPr>
              <w:t xml:space="preserve">яти) дней </w:t>
            </w:r>
            <w:r w:rsidR="00DA5AE0">
              <w:rPr>
                <w:b/>
                <w:sz w:val="22"/>
                <w:szCs w:val="22"/>
              </w:rPr>
              <w:t>тринадцатого</w:t>
            </w:r>
            <w:r w:rsidR="00DA5AE0" w:rsidRPr="000E1C3E">
              <w:rPr>
                <w:b/>
                <w:sz w:val="22"/>
                <w:szCs w:val="22"/>
              </w:rPr>
              <w:t xml:space="preserve"> </w:t>
            </w:r>
            <w:r w:rsidR="001D3862" w:rsidRPr="000E1C3E">
              <w:rPr>
                <w:b/>
                <w:sz w:val="22"/>
                <w:szCs w:val="22"/>
              </w:rPr>
              <w:t>купонного периода уведомления о намерении продать Биржевые облигации Эмитенту в порядке и на условиях, установленных п. 10.1 Решения о выпуске ценных бумаг и п. 9.1.2 Проспекта ценных бумаг.</w:t>
            </w:r>
          </w:p>
          <w:p w:rsidR="0019474A" w:rsidRDefault="0019474A" w:rsidP="00B823E1">
            <w:pPr>
              <w:ind w:left="85" w:right="85"/>
              <w:jc w:val="both"/>
              <w:rPr>
                <w:sz w:val="22"/>
                <w:szCs w:val="22"/>
              </w:rPr>
            </w:pPr>
            <w:r w:rsidRPr="0019474A">
              <w:rPr>
                <w:sz w:val="22"/>
                <w:szCs w:val="22"/>
              </w:rPr>
              <w:lastRenderedPageBreak/>
              <w:t>2.6.</w:t>
            </w:r>
            <w:r>
              <w:rPr>
                <w:sz w:val="22"/>
                <w:szCs w:val="22"/>
              </w:rPr>
              <w:t xml:space="preserve"> Д</w:t>
            </w:r>
            <w:r w:rsidRPr="0019474A">
              <w:rPr>
                <w:sz w:val="22"/>
                <w:szCs w:val="22"/>
              </w:rPr>
              <w:t>ата заключения эмитентом договора (даты заключения эмитентом первого и последнего договоров), предусматривающего обязанность эмитента по приобретению его ценных бумаг</w:t>
            </w:r>
            <w:r>
              <w:rPr>
                <w:sz w:val="22"/>
                <w:szCs w:val="22"/>
              </w:rPr>
              <w:t xml:space="preserve">: </w:t>
            </w:r>
            <w:r w:rsidR="00DA5AE0">
              <w:rPr>
                <w:b/>
                <w:sz w:val="22"/>
                <w:szCs w:val="22"/>
              </w:rPr>
              <w:t>22</w:t>
            </w:r>
            <w:r w:rsidR="00DA5AE0" w:rsidRPr="0019474A">
              <w:rPr>
                <w:b/>
                <w:sz w:val="22"/>
                <w:szCs w:val="22"/>
              </w:rPr>
              <w:t xml:space="preserve"> </w:t>
            </w:r>
            <w:r w:rsidR="003661F2">
              <w:rPr>
                <w:b/>
                <w:sz w:val="22"/>
                <w:szCs w:val="22"/>
              </w:rPr>
              <w:t>январ</w:t>
            </w:r>
            <w:r w:rsidR="00794319">
              <w:rPr>
                <w:b/>
                <w:sz w:val="22"/>
                <w:szCs w:val="22"/>
              </w:rPr>
              <w:t>я</w:t>
            </w:r>
            <w:r w:rsidRPr="0019474A">
              <w:rPr>
                <w:b/>
                <w:sz w:val="22"/>
                <w:szCs w:val="22"/>
              </w:rPr>
              <w:t xml:space="preserve"> </w:t>
            </w:r>
            <w:r w:rsidR="00DA5AE0" w:rsidRPr="0019474A">
              <w:rPr>
                <w:b/>
                <w:sz w:val="22"/>
                <w:szCs w:val="22"/>
              </w:rPr>
              <w:t>20</w:t>
            </w:r>
            <w:r w:rsidR="00DA5AE0">
              <w:rPr>
                <w:b/>
                <w:sz w:val="22"/>
                <w:szCs w:val="22"/>
              </w:rPr>
              <w:t>20</w:t>
            </w:r>
            <w:r w:rsidR="00D52FED">
              <w:rPr>
                <w:b/>
                <w:sz w:val="22"/>
                <w:szCs w:val="22"/>
              </w:rPr>
              <w:t xml:space="preserve"> </w:t>
            </w:r>
            <w:r w:rsidRPr="0019474A">
              <w:rPr>
                <w:b/>
                <w:sz w:val="22"/>
                <w:szCs w:val="22"/>
              </w:rPr>
              <w:t>года.</w:t>
            </w:r>
          </w:p>
          <w:p w:rsidR="00394203" w:rsidRDefault="0019474A">
            <w:pPr>
              <w:ind w:left="85" w:right="85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2.7. К</w:t>
            </w:r>
            <w:r w:rsidRPr="0019474A">
              <w:rPr>
                <w:sz w:val="22"/>
                <w:szCs w:val="22"/>
              </w:rPr>
              <w:t xml:space="preserve">оличество ценных бумаг эмитента соответствующего вида, категории (типа), в отношении которых у </w:t>
            </w:r>
            <w:r w:rsidRPr="001F701B">
              <w:rPr>
                <w:sz w:val="22"/>
                <w:szCs w:val="22"/>
              </w:rPr>
              <w:t>эмитента возникла обязанность по их приобретению на основании заключенного эмитентом договора (договоров):</w:t>
            </w:r>
            <w:r w:rsidR="003F55A7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DA5AE0">
              <w:rPr>
                <w:b/>
                <w:bCs/>
                <w:iCs/>
                <w:sz w:val="22"/>
                <w:szCs w:val="22"/>
              </w:rPr>
              <w:t>18</w:t>
            </w:r>
            <w:r w:rsidR="00075952" w:rsidRPr="00F117DC">
              <w:rPr>
                <w:b/>
                <w:bCs/>
                <w:iCs/>
                <w:sz w:val="22"/>
                <w:szCs w:val="22"/>
              </w:rPr>
              <w:t xml:space="preserve"> (</w:t>
            </w:r>
            <w:r w:rsidR="00DA5AE0">
              <w:rPr>
                <w:b/>
                <w:bCs/>
                <w:iCs/>
                <w:sz w:val="22"/>
                <w:szCs w:val="22"/>
              </w:rPr>
              <w:t>Во</w:t>
            </w:r>
            <w:r w:rsidR="00D52FED">
              <w:rPr>
                <w:b/>
                <w:bCs/>
                <w:iCs/>
                <w:sz w:val="22"/>
                <w:szCs w:val="22"/>
              </w:rPr>
              <w:t>с</w:t>
            </w:r>
            <w:r w:rsidR="00F117DC">
              <w:rPr>
                <w:b/>
                <w:bCs/>
                <w:iCs/>
                <w:sz w:val="22"/>
                <w:szCs w:val="22"/>
              </w:rPr>
              <w:t>емнадцать</w:t>
            </w:r>
            <w:r w:rsidR="00075952" w:rsidRPr="00F117DC">
              <w:rPr>
                <w:b/>
                <w:bCs/>
                <w:iCs/>
                <w:sz w:val="22"/>
                <w:szCs w:val="22"/>
              </w:rPr>
              <w:t xml:space="preserve">) </w:t>
            </w:r>
            <w:r w:rsidR="00F117DC" w:rsidRPr="00F117DC">
              <w:rPr>
                <w:b/>
                <w:bCs/>
                <w:iCs/>
                <w:sz w:val="22"/>
                <w:szCs w:val="22"/>
              </w:rPr>
              <w:t>штук</w:t>
            </w:r>
            <w:r w:rsidR="00394203" w:rsidRPr="00F117DC">
              <w:rPr>
                <w:b/>
                <w:bCs/>
                <w:iCs/>
                <w:sz w:val="22"/>
                <w:szCs w:val="22"/>
              </w:rPr>
              <w:t>.</w:t>
            </w:r>
            <w:r w:rsidR="00394203" w:rsidDel="00394203">
              <w:rPr>
                <w:b/>
                <w:sz w:val="22"/>
                <w:szCs w:val="22"/>
              </w:rPr>
              <w:t xml:space="preserve"> </w:t>
            </w:r>
          </w:p>
          <w:p w:rsidR="00C50C63" w:rsidRPr="001F701B" w:rsidRDefault="00985637">
            <w:pPr>
              <w:ind w:left="85" w:right="85"/>
              <w:jc w:val="both"/>
              <w:rPr>
                <w:b/>
                <w:bCs/>
                <w:sz w:val="22"/>
                <w:szCs w:val="22"/>
              </w:rPr>
            </w:pPr>
            <w:r w:rsidRPr="001F701B">
              <w:rPr>
                <w:bCs/>
                <w:sz w:val="22"/>
                <w:szCs w:val="22"/>
              </w:rPr>
              <w:t xml:space="preserve">2.8. Срок (порядок определения срока), в течение которого эмитент обязан приобрести (приобрел) соответствующее количество его ценных бумаг на основании заключенного эмитентом договора (договоров), предусматривающего обязанность эмитента по их приобретению: </w:t>
            </w:r>
            <w:r w:rsidR="00DA5AE0">
              <w:rPr>
                <w:b/>
                <w:bCs/>
                <w:sz w:val="22"/>
                <w:szCs w:val="22"/>
              </w:rPr>
              <w:t>22</w:t>
            </w:r>
            <w:r w:rsidR="00DA5AE0" w:rsidRPr="001F701B">
              <w:rPr>
                <w:b/>
                <w:bCs/>
                <w:sz w:val="22"/>
                <w:szCs w:val="22"/>
              </w:rPr>
              <w:t xml:space="preserve"> </w:t>
            </w:r>
            <w:r w:rsidR="003661F2">
              <w:rPr>
                <w:b/>
                <w:bCs/>
                <w:sz w:val="22"/>
                <w:szCs w:val="22"/>
              </w:rPr>
              <w:t>январ</w:t>
            </w:r>
            <w:r w:rsidR="00794319" w:rsidRPr="001F701B">
              <w:rPr>
                <w:b/>
                <w:bCs/>
                <w:sz w:val="22"/>
                <w:szCs w:val="22"/>
              </w:rPr>
              <w:t>я</w:t>
            </w:r>
            <w:r w:rsidRPr="001F701B">
              <w:rPr>
                <w:b/>
                <w:bCs/>
                <w:sz w:val="22"/>
                <w:szCs w:val="22"/>
              </w:rPr>
              <w:t xml:space="preserve"> </w:t>
            </w:r>
            <w:r w:rsidR="00DA5AE0" w:rsidRPr="001F701B">
              <w:rPr>
                <w:b/>
                <w:bCs/>
                <w:sz w:val="22"/>
                <w:szCs w:val="22"/>
              </w:rPr>
              <w:t>20</w:t>
            </w:r>
            <w:r w:rsidR="00DA5AE0">
              <w:rPr>
                <w:b/>
                <w:bCs/>
                <w:sz w:val="22"/>
                <w:szCs w:val="22"/>
              </w:rPr>
              <w:t>20</w:t>
            </w:r>
            <w:r w:rsidR="00DA5AE0" w:rsidRPr="001F701B">
              <w:rPr>
                <w:b/>
                <w:bCs/>
                <w:sz w:val="22"/>
                <w:szCs w:val="22"/>
              </w:rPr>
              <w:t xml:space="preserve"> </w:t>
            </w:r>
            <w:r w:rsidRPr="001F701B">
              <w:rPr>
                <w:b/>
                <w:bCs/>
                <w:sz w:val="22"/>
                <w:szCs w:val="22"/>
              </w:rPr>
              <w:t>года</w:t>
            </w:r>
            <w:r w:rsidR="00794319" w:rsidRPr="001F701B">
              <w:rPr>
                <w:bCs/>
                <w:sz w:val="22"/>
                <w:szCs w:val="22"/>
              </w:rPr>
              <w:t>.</w:t>
            </w:r>
          </w:p>
          <w:p w:rsidR="00985637" w:rsidRPr="001F701B" w:rsidRDefault="00985637" w:rsidP="00985637">
            <w:pPr>
              <w:ind w:left="85" w:right="85"/>
              <w:jc w:val="both"/>
              <w:rPr>
                <w:b/>
                <w:bCs/>
                <w:sz w:val="22"/>
                <w:szCs w:val="22"/>
              </w:rPr>
            </w:pPr>
            <w:r w:rsidRPr="001F701B">
              <w:rPr>
                <w:bCs/>
                <w:sz w:val="22"/>
                <w:szCs w:val="22"/>
              </w:rPr>
              <w:t xml:space="preserve">2.9. Количество ценных бумаг эмитента с тем же объемом прав, находившихся в собственности эмитента до заключения им договора (договоров), предусматривающего обязанность эмитента по приобретению его ценных бумаг: </w:t>
            </w:r>
            <w:r w:rsidR="003F55A7" w:rsidRPr="00A02E1B">
              <w:rPr>
                <w:b/>
                <w:sz w:val="22"/>
                <w:szCs w:val="22"/>
              </w:rPr>
              <w:t>2 </w:t>
            </w:r>
            <w:r w:rsidR="00DA5AE0" w:rsidRPr="00A02E1B">
              <w:rPr>
                <w:b/>
                <w:sz w:val="22"/>
                <w:szCs w:val="22"/>
              </w:rPr>
              <w:t>9</w:t>
            </w:r>
            <w:r w:rsidR="00DA5AE0">
              <w:rPr>
                <w:b/>
                <w:sz w:val="22"/>
                <w:szCs w:val="22"/>
              </w:rPr>
              <w:t>99</w:t>
            </w:r>
            <w:r w:rsidR="00DA5AE0" w:rsidRPr="00A02E1B">
              <w:rPr>
                <w:b/>
                <w:sz w:val="22"/>
                <w:szCs w:val="22"/>
              </w:rPr>
              <w:t xml:space="preserve"> </w:t>
            </w:r>
            <w:r w:rsidR="00DA5AE0">
              <w:rPr>
                <w:b/>
                <w:sz w:val="22"/>
                <w:szCs w:val="22"/>
              </w:rPr>
              <w:t>903</w:t>
            </w:r>
            <w:r w:rsidR="00DA5AE0" w:rsidRPr="00A02E1B">
              <w:rPr>
                <w:b/>
                <w:sz w:val="22"/>
                <w:szCs w:val="22"/>
              </w:rPr>
              <w:t xml:space="preserve"> </w:t>
            </w:r>
            <w:r w:rsidR="003F55A7" w:rsidRPr="00A02E1B">
              <w:rPr>
                <w:b/>
                <w:sz w:val="22"/>
                <w:szCs w:val="22"/>
              </w:rPr>
              <w:t xml:space="preserve">(Два миллиона </w:t>
            </w:r>
            <w:r w:rsidR="003661F2" w:rsidRPr="00A02E1B">
              <w:rPr>
                <w:b/>
                <w:sz w:val="22"/>
                <w:szCs w:val="22"/>
              </w:rPr>
              <w:t xml:space="preserve">девятьсот </w:t>
            </w:r>
            <w:r w:rsidR="00DA5AE0">
              <w:rPr>
                <w:b/>
                <w:sz w:val="22"/>
                <w:szCs w:val="22"/>
              </w:rPr>
              <w:t>девяноста девять</w:t>
            </w:r>
            <w:r w:rsidR="003F55A7" w:rsidRPr="00A02E1B">
              <w:rPr>
                <w:b/>
                <w:sz w:val="22"/>
                <w:szCs w:val="22"/>
              </w:rPr>
              <w:t xml:space="preserve"> тысяч </w:t>
            </w:r>
            <w:r w:rsidR="00DA5AE0">
              <w:rPr>
                <w:b/>
                <w:sz w:val="22"/>
                <w:szCs w:val="22"/>
              </w:rPr>
              <w:t>девятьсот три</w:t>
            </w:r>
            <w:r w:rsidR="003F55A7" w:rsidRPr="00A02E1B">
              <w:rPr>
                <w:b/>
                <w:sz w:val="22"/>
                <w:szCs w:val="22"/>
              </w:rPr>
              <w:t>) штук</w:t>
            </w:r>
            <w:r w:rsidR="00DA5AE0">
              <w:rPr>
                <w:b/>
                <w:sz w:val="22"/>
                <w:szCs w:val="22"/>
              </w:rPr>
              <w:t>и</w:t>
            </w:r>
            <w:r w:rsidR="003F55A7" w:rsidRPr="00A02E1B">
              <w:rPr>
                <w:b/>
                <w:sz w:val="22"/>
                <w:szCs w:val="22"/>
              </w:rPr>
              <w:t>.</w:t>
            </w:r>
          </w:p>
          <w:p w:rsidR="00047B7D" w:rsidRPr="0045732D" w:rsidRDefault="00985637" w:rsidP="00DA5AE0">
            <w:pPr>
              <w:ind w:left="85" w:right="85"/>
              <w:jc w:val="both"/>
              <w:rPr>
                <w:b/>
                <w:sz w:val="22"/>
                <w:szCs w:val="22"/>
              </w:rPr>
            </w:pPr>
            <w:r w:rsidRPr="001F701B">
              <w:rPr>
                <w:bCs/>
                <w:sz w:val="22"/>
                <w:szCs w:val="22"/>
              </w:rPr>
              <w:t>2.10. Количество ценных бумаг эмитента с тем же объемом прав, которое будет находиться (находится) в собственности эмитента после приобретения им соответствующего количества его ценных бумаг на</w:t>
            </w:r>
            <w:r w:rsidR="008A5D87">
              <w:rPr>
                <w:bCs/>
                <w:sz w:val="22"/>
                <w:szCs w:val="22"/>
              </w:rPr>
              <w:t xml:space="preserve"> основании</w:t>
            </w:r>
            <w:r w:rsidRPr="001F701B">
              <w:rPr>
                <w:bCs/>
                <w:sz w:val="22"/>
                <w:szCs w:val="22"/>
              </w:rPr>
              <w:t xml:space="preserve"> заключенного им договора (договоров), предусматривающего обязанность эмитента по приобретению его ценных бумаг</w:t>
            </w:r>
            <w:r w:rsidR="00DB4315" w:rsidRPr="001F701B">
              <w:rPr>
                <w:bCs/>
                <w:sz w:val="22"/>
                <w:szCs w:val="22"/>
              </w:rPr>
              <w:t xml:space="preserve">: </w:t>
            </w:r>
            <w:r w:rsidR="00BC5225" w:rsidRPr="00F117DC">
              <w:rPr>
                <w:b/>
                <w:sz w:val="22"/>
                <w:szCs w:val="22"/>
              </w:rPr>
              <w:t>2</w:t>
            </w:r>
            <w:r w:rsidR="00FB1A6B" w:rsidRPr="00F117DC">
              <w:rPr>
                <w:b/>
                <w:sz w:val="22"/>
                <w:szCs w:val="22"/>
              </w:rPr>
              <w:t xml:space="preserve"> </w:t>
            </w:r>
            <w:r w:rsidR="00F117DC" w:rsidRPr="00F117DC">
              <w:rPr>
                <w:b/>
                <w:sz w:val="22"/>
                <w:szCs w:val="22"/>
              </w:rPr>
              <w:t xml:space="preserve">999 </w:t>
            </w:r>
            <w:r w:rsidR="00DA5AE0" w:rsidRPr="00F117DC">
              <w:rPr>
                <w:b/>
                <w:sz w:val="22"/>
                <w:szCs w:val="22"/>
              </w:rPr>
              <w:t>9</w:t>
            </w:r>
            <w:r w:rsidR="00DA5AE0">
              <w:rPr>
                <w:b/>
                <w:sz w:val="22"/>
                <w:szCs w:val="22"/>
              </w:rPr>
              <w:t>21</w:t>
            </w:r>
            <w:r w:rsidR="00DA5AE0" w:rsidRPr="00F117DC">
              <w:rPr>
                <w:b/>
                <w:sz w:val="22"/>
                <w:szCs w:val="22"/>
              </w:rPr>
              <w:t xml:space="preserve"> </w:t>
            </w:r>
            <w:r w:rsidR="009E1516" w:rsidRPr="00F117DC">
              <w:rPr>
                <w:b/>
                <w:sz w:val="22"/>
                <w:szCs w:val="22"/>
              </w:rPr>
              <w:t>(</w:t>
            </w:r>
            <w:r w:rsidR="00BC5225" w:rsidRPr="00F117DC">
              <w:rPr>
                <w:b/>
                <w:sz w:val="22"/>
                <w:szCs w:val="22"/>
              </w:rPr>
              <w:t>Два</w:t>
            </w:r>
            <w:r w:rsidR="00C737EE" w:rsidRPr="00F117DC">
              <w:rPr>
                <w:b/>
                <w:sz w:val="22"/>
                <w:szCs w:val="22"/>
              </w:rPr>
              <w:t xml:space="preserve"> миллион</w:t>
            </w:r>
            <w:r w:rsidR="00BC5225" w:rsidRPr="00F117DC">
              <w:rPr>
                <w:b/>
                <w:sz w:val="22"/>
                <w:szCs w:val="22"/>
              </w:rPr>
              <w:t>а</w:t>
            </w:r>
            <w:r w:rsidR="00C737EE" w:rsidRPr="00F117DC">
              <w:rPr>
                <w:b/>
                <w:sz w:val="22"/>
                <w:szCs w:val="22"/>
              </w:rPr>
              <w:t xml:space="preserve"> </w:t>
            </w:r>
            <w:r w:rsidR="003F55A7" w:rsidRPr="00F117DC">
              <w:rPr>
                <w:b/>
                <w:sz w:val="22"/>
                <w:szCs w:val="22"/>
              </w:rPr>
              <w:t xml:space="preserve">девятьсот </w:t>
            </w:r>
            <w:r w:rsidR="00F117DC" w:rsidRPr="00F117DC">
              <w:rPr>
                <w:b/>
                <w:sz w:val="22"/>
                <w:szCs w:val="22"/>
              </w:rPr>
              <w:t xml:space="preserve">девяноста </w:t>
            </w:r>
            <w:r w:rsidR="003F55A7" w:rsidRPr="00F117DC">
              <w:rPr>
                <w:b/>
                <w:sz w:val="22"/>
                <w:szCs w:val="22"/>
              </w:rPr>
              <w:t xml:space="preserve">девять </w:t>
            </w:r>
            <w:r w:rsidR="00075952" w:rsidRPr="00F117DC">
              <w:rPr>
                <w:b/>
                <w:sz w:val="22"/>
                <w:szCs w:val="22"/>
              </w:rPr>
              <w:t>тысяч</w:t>
            </w:r>
            <w:r w:rsidR="003F55A7">
              <w:rPr>
                <w:b/>
                <w:sz w:val="22"/>
                <w:szCs w:val="22"/>
              </w:rPr>
              <w:t xml:space="preserve"> </w:t>
            </w:r>
            <w:r w:rsidR="00F117DC">
              <w:rPr>
                <w:b/>
                <w:sz w:val="22"/>
                <w:szCs w:val="22"/>
              </w:rPr>
              <w:t xml:space="preserve">девятьсот </w:t>
            </w:r>
            <w:r w:rsidR="00DA5AE0">
              <w:rPr>
                <w:b/>
                <w:sz w:val="22"/>
                <w:szCs w:val="22"/>
              </w:rPr>
              <w:t>двадцать одна</w:t>
            </w:r>
            <w:r w:rsidR="009E1516" w:rsidRPr="001F701B">
              <w:rPr>
                <w:b/>
                <w:sz w:val="22"/>
                <w:szCs w:val="22"/>
              </w:rPr>
              <w:t>)</w:t>
            </w:r>
            <w:r w:rsidR="00BA55F7" w:rsidRPr="001F701B">
              <w:rPr>
                <w:b/>
                <w:sz w:val="22"/>
                <w:szCs w:val="22"/>
              </w:rPr>
              <w:t xml:space="preserve"> штук</w:t>
            </w:r>
            <w:r w:rsidR="00DA5AE0">
              <w:rPr>
                <w:b/>
                <w:sz w:val="22"/>
                <w:szCs w:val="22"/>
              </w:rPr>
              <w:t>а</w:t>
            </w:r>
            <w:r w:rsidR="00BA55F7" w:rsidRPr="001F701B">
              <w:rPr>
                <w:b/>
                <w:sz w:val="22"/>
                <w:szCs w:val="22"/>
              </w:rPr>
              <w:t>.</w:t>
            </w:r>
          </w:p>
        </w:tc>
      </w:tr>
      <w:tr w:rsidR="00F23F37" w:rsidRPr="004F3496" w:rsidTr="00D339C3">
        <w:tblPrEx>
          <w:tblCellMar>
            <w:top w:w="0" w:type="dxa"/>
            <w:bottom w:w="0" w:type="dxa"/>
          </w:tblCellMar>
        </w:tblPrEx>
        <w:tc>
          <w:tcPr>
            <w:tcW w:w="10093" w:type="dxa"/>
            <w:gridSpan w:val="10"/>
          </w:tcPr>
          <w:p w:rsidR="00F23F37" w:rsidRPr="004F3496" w:rsidRDefault="00F23F37">
            <w:pPr>
              <w:jc w:val="center"/>
              <w:rPr>
                <w:sz w:val="22"/>
                <w:szCs w:val="22"/>
              </w:rPr>
            </w:pPr>
            <w:r w:rsidRPr="004F3496">
              <w:rPr>
                <w:sz w:val="22"/>
                <w:szCs w:val="22"/>
              </w:rPr>
              <w:lastRenderedPageBreak/>
              <w:t>3. Подпись</w:t>
            </w:r>
          </w:p>
        </w:tc>
      </w:tr>
      <w:tr w:rsidR="00F23F37" w:rsidRPr="004F3496" w:rsidTr="00D339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2EF3" w:rsidRDefault="00062EF3" w:rsidP="0042706E">
            <w:pPr>
              <w:spacing w:before="20"/>
              <w:ind w:left="85"/>
              <w:rPr>
                <w:sz w:val="22"/>
                <w:szCs w:val="22"/>
              </w:rPr>
            </w:pPr>
          </w:p>
          <w:p w:rsidR="00F23F37" w:rsidRPr="00E61DB8" w:rsidRDefault="0042706E" w:rsidP="003661F2">
            <w:pPr>
              <w:spacing w:before="20"/>
              <w:ind w:left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  <w:r w:rsidR="00201127">
              <w:rPr>
                <w:sz w:val="22"/>
                <w:szCs w:val="22"/>
              </w:rPr>
              <w:t xml:space="preserve"> </w:t>
            </w:r>
            <w:r w:rsidR="00E61DB8" w:rsidRPr="00E61DB8">
              <w:rPr>
                <w:sz w:val="22"/>
                <w:szCs w:val="22"/>
              </w:rPr>
              <w:t>Председател</w:t>
            </w:r>
            <w:r w:rsidR="003661F2">
              <w:rPr>
                <w:sz w:val="22"/>
                <w:szCs w:val="22"/>
              </w:rPr>
              <w:t>ь</w:t>
            </w:r>
            <w:r w:rsidR="00E61DB8" w:rsidRPr="00E61DB8">
              <w:rPr>
                <w:sz w:val="22"/>
                <w:szCs w:val="22"/>
              </w:rPr>
              <w:t xml:space="preserve"> 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3F37" w:rsidRPr="004F3496" w:rsidRDefault="00F23F37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23F37" w:rsidRPr="004F3496" w:rsidRDefault="00F23F37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2EF3" w:rsidRDefault="00062EF3" w:rsidP="00BA55F7">
            <w:pPr>
              <w:spacing w:before="20"/>
              <w:jc w:val="center"/>
              <w:rPr>
                <w:sz w:val="22"/>
                <w:szCs w:val="22"/>
              </w:rPr>
            </w:pPr>
          </w:p>
          <w:p w:rsidR="00F23F37" w:rsidRPr="00E61DB8" w:rsidRDefault="003661F2" w:rsidP="003661F2">
            <w:pPr>
              <w:spacing w:before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42706E">
              <w:rPr>
                <w:sz w:val="22"/>
                <w:szCs w:val="22"/>
              </w:rPr>
              <w:t>.</w:t>
            </w:r>
            <w:r w:rsidR="006442B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 w:rsidR="0042706E">
              <w:rPr>
                <w:sz w:val="22"/>
                <w:szCs w:val="22"/>
              </w:rPr>
              <w:t xml:space="preserve">. </w:t>
            </w:r>
            <w:r w:rsidR="00201127">
              <w:rPr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>харо</w:t>
            </w:r>
            <w:r w:rsidR="00533E13">
              <w:rPr>
                <w:sz w:val="22"/>
                <w:szCs w:val="22"/>
              </w:rPr>
              <w:t>ва</w:t>
            </w:r>
          </w:p>
        </w:tc>
      </w:tr>
      <w:tr w:rsidR="00F23F37" w:rsidRPr="004F3496" w:rsidTr="00D339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3F37" w:rsidRPr="004F3496" w:rsidRDefault="00E61DB8" w:rsidP="00BA55F7">
            <w:pPr>
              <w:spacing w:before="20"/>
              <w:ind w:left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BA55F7" w:rsidRPr="00BA55F7">
              <w:rPr>
                <w:sz w:val="22"/>
                <w:szCs w:val="22"/>
              </w:rPr>
              <w:t>АО Банк «Национальный стандарт»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23F37" w:rsidRPr="004F3496" w:rsidRDefault="00F23F37">
            <w:pPr>
              <w:jc w:val="center"/>
              <w:rPr>
                <w:sz w:val="22"/>
                <w:szCs w:val="22"/>
              </w:rPr>
            </w:pPr>
            <w:r w:rsidRPr="004F3496">
              <w:rPr>
                <w:sz w:val="22"/>
                <w:szCs w:val="22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23F37" w:rsidRPr="004F3496" w:rsidRDefault="00F23F37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3F37" w:rsidRPr="004F3496" w:rsidRDefault="00F23F37">
            <w:pPr>
              <w:jc w:val="center"/>
              <w:rPr>
                <w:sz w:val="22"/>
                <w:szCs w:val="22"/>
              </w:rPr>
            </w:pPr>
          </w:p>
        </w:tc>
      </w:tr>
      <w:tr w:rsidR="00F23F37" w:rsidRPr="007E0D2A" w:rsidTr="00D339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3F37" w:rsidRPr="004F3496" w:rsidRDefault="00F23F37">
            <w:pPr>
              <w:ind w:left="57"/>
              <w:rPr>
                <w:sz w:val="22"/>
                <w:szCs w:val="22"/>
              </w:rPr>
            </w:pPr>
            <w:r w:rsidRPr="004F3496">
              <w:rPr>
                <w:sz w:val="22"/>
                <w:szCs w:val="22"/>
              </w:rPr>
              <w:t>3.2. Дата “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3F37" w:rsidRPr="004F3496" w:rsidRDefault="00DA5AE0" w:rsidP="00DA5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3F37" w:rsidRPr="004F3496" w:rsidRDefault="00F23F37">
            <w:pPr>
              <w:rPr>
                <w:sz w:val="22"/>
                <w:szCs w:val="22"/>
              </w:rPr>
            </w:pPr>
            <w:r w:rsidRPr="004F3496">
              <w:rPr>
                <w:sz w:val="22"/>
                <w:szCs w:val="22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3F37" w:rsidRPr="004F3496" w:rsidRDefault="003661F2" w:rsidP="003661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</w:t>
            </w:r>
            <w:r w:rsidR="00BA55F7">
              <w:rPr>
                <w:sz w:val="22"/>
                <w:szCs w:val="22"/>
              </w:rPr>
              <w:t>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3F37" w:rsidRPr="004F3496" w:rsidRDefault="00F23F37">
            <w:pPr>
              <w:jc w:val="right"/>
              <w:rPr>
                <w:sz w:val="22"/>
                <w:szCs w:val="22"/>
              </w:rPr>
            </w:pPr>
            <w:r w:rsidRPr="004F3496">
              <w:rPr>
                <w:sz w:val="22"/>
                <w:szCs w:val="22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3F37" w:rsidRPr="004F3496" w:rsidRDefault="00DA5AE0" w:rsidP="000A16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588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23F37" w:rsidRPr="007E0D2A" w:rsidRDefault="00F23F37">
            <w:pPr>
              <w:tabs>
                <w:tab w:val="left" w:pos="1219"/>
              </w:tabs>
              <w:rPr>
                <w:sz w:val="22"/>
                <w:szCs w:val="22"/>
              </w:rPr>
            </w:pPr>
            <w:r w:rsidRPr="004F3496">
              <w:rPr>
                <w:sz w:val="22"/>
                <w:szCs w:val="22"/>
              </w:rPr>
              <w:t xml:space="preserve"> г.</w:t>
            </w:r>
            <w:r w:rsidRPr="004F3496">
              <w:rPr>
                <w:sz w:val="22"/>
                <w:szCs w:val="22"/>
              </w:rPr>
              <w:tab/>
              <w:t>М.П.</w:t>
            </w:r>
          </w:p>
        </w:tc>
      </w:tr>
      <w:tr w:rsidR="00F23F37" w:rsidRPr="007E0D2A" w:rsidTr="00D339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9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37" w:rsidRPr="007E0D2A" w:rsidRDefault="00F23F37">
            <w:pPr>
              <w:jc w:val="center"/>
              <w:rPr>
                <w:sz w:val="22"/>
                <w:szCs w:val="22"/>
              </w:rPr>
            </w:pPr>
          </w:p>
        </w:tc>
      </w:tr>
    </w:tbl>
    <w:p w:rsidR="00F23F37" w:rsidRPr="00177C03" w:rsidRDefault="00F23F37">
      <w:pPr>
        <w:rPr>
          <w:sz w:val="22"/>
          <w:szCs w:val="22"/>
        </w:rPr>
      </w:pPr>
    </w:p>
    <w:sectPr w:rsidR="00F23F37" w:rsidRPr="00177C03">
      <w:pgSz w:w="11906" w:h="16838"/>
      <w:pgMar w:top="850" w:right="567" w:bottom="567" w:left="1134" w:header="397" w:footer="283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460" w:rsidRDefault="00023460">
      <w:r>
        <w:separator/>
      </w:r>
    </w:p>
  </w:endnote>
  <w:endnote w:type="continuationSeparator" w:id="0">
    <w:p w:rsidR="00023460" w:rsidRDefault="0002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460" w:rsidRDefault="00023460">
      <w:r>
        <w:separator/>
      </w:r>
    </w:p>
  </w:footnote>
  <w:footnote w:type="continuationSeparator" w:id="0">
    <w:p w:rsidR="00023460" w:rsidRDefault="00023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D5C6B"/>
    <w:multiLevelType w:val="hybridMultilevel"/>
    <w:tmpl w:val="DBC244E8"/>
    <w:lvl w:ilvl="0" w:tplc="82CC319E">
      <w:start w:val="1"/>
      <w:numFmt w:val="decimal"/>
      <w:lvlText w:val="%1."/>
      <w:lvlJc w:val="left"/>
      <w:pPr>
        <w:ind w:left="4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0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CFE"/>
    <w:rsid w:val="00002FFE"/>
    <w:rsid w:val="000034D2"/>
    <w:rsid w:val="000048BA"/>
    <w:rsid w:val="00007E19"/>
    <w:rsid w:val="000145AD"/>
    <w:rsid w:val="00017A4C"/>
    <w:rsid w:val="00023460"/>
    <w:rsid w:val="00036C59"/>
    <w:rsid w:val="00047B7D"/>
    <w:rsid w:val="00051C9C"/>
    <w:rsid w:val="00053897"/>
    <w:rsid w:val="00053DAE"/>
    <w:rsid w:val="0005516D"/>
    <w:rsid w:val="00062BDF"/>
    <w:rsid w:val="00062EF3"/>
    <w:rsid w:val="00064D6C"/>
    <w:rsid w:val="00071822"/>
    <w:rsid w:val="000728A5"/>
    <w:rsid w:val="00072D1F"/>
    <w:rsid w:val="00075952"/>
    <w:rsid w:val="00076D30"/>
    <w:rsid w:val="000813F0"/>
    <w:rsid w:val="000A16F7"/>
    <w:rsid w:val="000A16F8"/>
    <w:rsid w:val="000B3067"/>
    <w:rsid w:val="000C0293"/>
    <w:rsid w:val="000C0E2C"/>
    <w:rsid w:val="000C0ED9"/>
    <w:rsid w:val="000D0E75"/>
    <w:rsid w:val="000D1900"/>
    <w:rsid w:val="000D7F46"/>
    <w:rsid w:val="000E1C3E"/>
    <w:rsid w:val="000E5123"/>
    <w:rsid w:val="000F449A"/>
    <w:rsid w:val="00100F96"/>
    <w:rsid w:val="00106C10"/>
    <w:rsid w:val="00111819"/>
    <w:rsid w:val="001219B4"/>
    <w:rsid w:val="00134C59"/>
    <w:rsid w:val="00160A9E"/>
    <w:rsid w:val="0017609F"/>
    <w:rsid w:val="00177C03"/>
    <w:rsid w:val="00192A5F"/>
    <w:rsid w:val="0019474A"/>
    <w:rsid w:val="001A2E32"/>
    <w:rsid w:val="001B5D8A"/>
    <w:rsid w:val="001D0CDF"/>
    <w:rsid w:val="001D3862"/>
    <w:rsid w:val="001F4C3C"/>
    <w:rsid w:val="001F701B"/>
    <w:rsid w:val="00201127"/>
    <w:rsid w:val="00224BF1"/>
    <w:rsid w:val="00226366"/>
    <w:rsid w:val="00231111"/>
    <w:rsid w:val="00231331"/>
    <w:rsid w:val="0024278A"/>
    <w:rsid w:val="002538F0"/>
    <w:rsid w:val="00260360"/>
    <w:rsid w:val="00276AF1"/>
    <w:rsid w:val="00283F60"/>
    <w:rsid w:val="0028475A"/>
    <w:rsid w:val="002A2842"/>
    <w:rsid w:val="002F5194"/>
    <w:rsid w:val="00300C0A"/>
    <w:rsid w:val="00311B90"/>
    <w:rsid w:val="003263F9"/>
    <w:rsid w:val="00333D0A"/>
    <w:rsid w:val="00346834"/>
    <w:rsid w:val="003661F2"/>
    <w:rsid w:val="00394203"/>
    <w:rsid w:val="00394FDC"/>
    <w:rsid w:val="003A61F9"/>
    <w:rsid w:val="003A70B0"/>
    <w:rsid w:val="003B7067"/>
    <w:rsid w:val="003D4B14"/>
    <w:rsid w:val="003D4F83"/>
    <w:rsid w:val="003F55A7"/>
    <w:rsid w:val="003F694E"/>
    <w:rsid w:val="004144FE"/>
    <w:rsid w:val="0042706E"/>
    <w:rsid w:val="004278AE"/>
    <w:rsid w:val="00433E0A"/>
    <w:rsid w:val="00442C10"/>
    <w:rsid w:val="00452D88"/>
    <w:rsid w:val="0045732D"/>
    <w:rsid w:val="00475E82"/>
    <w:rsid w:val="00487D79"/>
    <w:rsid w:val="00494EB4"/>
    <w:rsid w:val="004979D4"/>
    <w:rsid w:val="004B1C99"/>
    <w:rsid w:val="004B2727"/>
    <w:rsid w:val="004D229F"/>
    <w:rsid w:val="004D4D30"/>
    <w:rsid w:val="004F3496"/>
    <w:rsid w:val="004F47F4"/>
    <w:rsid w:val="00513161"/>
    <w:rsid w:val="00513B0D"/>
    <w:rsid w:val="005319B2"/>
    <w:rsid w:val="0053320E"/>
    <w:rsid w:val="00533E13"/>
    <w:rsid w:val="00534919"/>
    <w:rsid w:val="00546867"/>
    <w:rsid w:val="005653A6"/>
    <w:rsid w:val="005827F4"/>
    <w:rsid w:val="005876BA"/>
    <w:rsid w:val="005C58E8"/>
    <w:rsid w:val="005D3982"/>
    <w:rsid w:val="005E3662"/>
    <w:rsid w:val="005E693A"/>
    <w:rsid w:val="00631757"/>
    <w:rsid w:val="0063270B"/>
    <w:rsid w:val="00636D4E"/>
    <w:rsid w:val="00641C15"/>
    <w:rsid w:val="006442BE"/>
    <w:rsid w:val="006635A0"/>
    <w:rsid w:val="006652F7"/>
    <w:rsid w:val="00674016"/>
    <w:rsid w:val="0067520A"/>
    <w:rsid w:val="006A3547"/>
    <w:rsid w:val="006B24B4"/>
    <w:rsid w:val="006B4178"/>
    <w:rsid w:val="006B7DFE"/>
    <w:rsid w:val="006C43D7"/>
    <w:rsid w:val="006E16AB"/>
    <w:rsid w:val="006F11C2"/>
    <w:rsid w:val="006F32CD"/>
    <w:rsid w:val="006F3E63"/>
    <w:rsid w:val="006F5984"/>
    <w:rsid w:val="006F6247"/>
    <w:rsid w:val="007024EB"/>
    <w:rsid w:val="00706006"/>
    <w:rsid w:val="007137CE"/>
    <w:rsid w:val="00717975"/>
    <w:rsid w:val="00736AC8"/>
    <w:rsid w:val="007552A7"/>
    <w:rsid w:val="0076671E"/>
    <w:rsid w:val="00767360"/>
    <w:rsid w:val="00772517"/>
    <w:rsid w:val="00794319"/>
    <w:rsid w:val="007A47B8"/>
    <w:rsid w:val="007D492D"/>
    <w:rsid w:val="007E0D2A"/>
    <w:rsid w:val="008036EE"/>
    <w:rsid w:val="00836BEB"/>
    <w:rsid w:val="00837CFE"/>
    <w:rsid w:val="00843A98"/>
    <w:rsid w:val="00853CB4"/>
    <w:rsid w:val="00862893"/>
    <w:rsid w:val="00876BAB"/>
    <w:rsid w:val="008802D6"/>
    <w:rsid w:val="00892FCE"/>
    <w:rsid w:val="00896B64"/>
    <w:rsid w:val="00897AAD"/>
    <w:rsid w:val="008A2BAD"/>
    <w:rsid w:val="008A5D87"/>
    <w:rsid w:val="008B12C5"/>
    <w:rsid w:val="008B12D4"/>
    <w:rsid w:val="008C40F8"/>
    <w:rsid w:val="008E0D2E"/>
    <w:rsid w:val="008E2720"/>
    <w:rsid w:val="008E4EFF"/>
    <w:rsid w:val="008E514B"/>
    <w:rsid w:val="008E5617"/>
    <w:rsid w:val="008E7836"/>
    <w:rsid w:val="009021C1"/>
    <w:rsid w:val="00917FDC"/>
    <w:rsid w:val="009279AF"/>
    <w:rsid w:val="00966560"/>
    <w:rsid w:val="0096740F"/>
    <w:rsid w:val="00973478"/>
    <w:rsid w:val="00985637"/>
    <w:rsid w:val="00996D04"/>
    <w:rsid w:val="009A1689"/>
    <w:rsid w:val="009B3D08"/>
    <w:rsid w:val="009C2090"/>
    <w:rsid w:val="009C6C5E"/>
    <w:rsid w:val="009E1516"/>
    <w:rsid w:val="009E2A9F"/>
    <w:rsid w:val="009F747F"/>
    <w:rsid w:val="00A02E1B"/>
    <w:rsid w:val="00A121CC"/>
    <w:rsid w:val="00A14179"/>
    <w:rsid w:val="00A27F72"/>
    <w:rsid w:val="00A44BEC"/>
    <w:rsid w:val="00A45A08"/>
    <w:rsid w:val="00A57344"/>
    <w:rsid w:val="00A6743F"/>
    <w:rsid w:val="00A940D8"/>
    <w:rsid w:val="00A953F6"/>
    <w:rsid w:val="00AA2E63"/>
    <w:rsid w:val="00AB2E2E"/>
    <w:rsid w:val="00AC0710"/>
    <w:rsid w:val="00AC3105"/>
    <w:rsid w:val="00AC522F"/>
    <w:rsid w:val="00AC75C1"/>
    <w:rsid w:val="00AD4A24"/>
    <w:rsid w:val="00AE2E93"/>
    <w:rsid w:val="00B15DC2"/>
    <w:rsid w:val="00B2346B"/>
    <w:rsid w:val="00B27C79"/>
    <w:rsid w:val="00B310A8"/>
    <w:rsid w:val="00B32E78"/>
    <w:rsid w:val="00B4136B"/>
    <w:rsid w:val="00B5629F"/>
    <w:rsid w:val="00B56C4A"/>
    <w:rsid w:val="00B6538D"/>
    <w:rsid w:val="00B77A62"/>
    <w:rsid w:val="00B823E1"/>
    <w:rsid w:val="00B83065"/>
    <w:rsid w:val="00B8743B"/>
    <w:rsid w:val="00B91384"/>
    <w:rsid w:val="00BA55F7"/>
    <w:rsid w:val="00BA5AE1"/>
    <w:rsid w:val="00BC5225"/>
    <w:rsid w:val="00BE48A1"/>
    <w:rsid w:val="00BF6B6E"/>
    <w:rsid w:val="00C1713D"/>
    <w:rsid w:val="00C23753"/>
    <w:rsid w:val="00C31789"/>
    <w:rsid w:val="00C40AE4"/>
    <w:rsid w:val="00C41964"/>
    <w:rsid w:val="00C43ED7"/>
    <w:rsid w:val="00C50C63"/>
    <w:rsid w:val="00C51F64"/>
    <w:rsid w:val="00C737EE"/>
    <w:rsid w:val="00C93DE4"/>
    <w:rsid w:val="00C97CB9"/>
    <w:rsid w:val="00CD223B"/>
    <w:rsid w:val="00CE65AF"/>
    <w:rsid w:val="00CE6E5C"/>
    <w:rsid w:val="00CF15D5"/>
    <w:rsid w:val="00D00D50"/>
    <w:rsid w:val="00D10B73"/>
    <w:rsid w:val="00D21A0E"/>
    <w:rsid w:val="00D26098"/>
    <w:rsid w:val="00D339C3"/>
    <w:rsid w:val="00D35F96"/>
    <w:rsid w:val="00D40E97"/>
    <w:rsid w:val="00D51704"/>
    <w:rsid w:val="00D52FED"/>
    <w:rsid w:val="00D5685A"/>
    <w:rsid w:val="00D572D5"/>
    <w:rsid w:val="00D8346A"/>
    <w:rsid w:val="00D959A7"/>
    <w:rsid w:val="00DA5AE0"/>
    <w:rsid w:val="00DA6573"/>
    <w:rsid w:val="00DB252F"/>
    <w:rsid w:val="00DB4315"/>
    <w:rsid w:val="00DB5F24"/>
    <w:rsid w:val="00DC6748"/>
    <w:rsid w:val="00DE1ABF"/>
    <w:rsid w:val="00E17B2C"/>
    <w:rsid w:val="00E27031"/>
    <w:rsid w:val="00E4654D"/>
    <w:rsid w:val="00E52F52"/>
    <w:rsid w:val="00E61DB8"/>
    <w:rsid w:val="00E66FA9"/>
    <w:rsid w:val="00E9607E"/>
    <w:rsid w:val="00EB6E50"/>
    <w:rsid w:val="00EE4A3F"/>
    <w:rsid w:val="00EE55C0"/>
    <w:rsid w:val="00EF6182"/>
    <w:rsid w:val="00F10E06"/>
    <w:rsid w:val="00F117DC"/>
    <w:rsid w:val="00F14427"/>
    <w:rsid w:val="00F2286D"/>
    <w:rsid w:val="00F23F37"/>
    <w:rsid w:val="00F45145"/>
    <w:rsid w:val="00F54845"/>
    <w:rsid w:val="00F640CC"/>
    <w:rsid w:val="00F72044"/>
    <w:rsid w:val="00F720ED"/>
    <w:rsid w:val="00F87ABC"/>
    <w:rsid w:val="00F90F0E"/>
    <w:rsid w:val="00F93216"/>
    <w:rsid w:val="00FB1A6B"/>
    <w:rsid w:val="00FB1FAB"/>
    <w:rsid w:val="00FB7BB2"/>
    <w:rsid w:val="00FC4A9E"/>
    <w:rsid w:val="00FD216E"/>
    <w:rsid w:val="00FD2568"/>
    <w:rsid w:val="00FF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DB9CCC4-64FE-4069-A46C-0AA52039B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autoSpaceDE/>
      <w:autoSpaceDN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SUBST">
    <w:name w:val="__SUBST"/>
    <w:rsid w:val="009C6C5E"/>
    <w:rPr>
      <w:b/>
      <w:i/>
      <w:sz w:val="22"/>
    </w:rPr>
  </w:style>
  <w:style w:type="paragraph" w:customStyle="1" w:styleId="prilozhenie">
    <w:name w:val="prilozhenie"/>
    <w:basedOn w:val="a"/>
    <w:rsid w:val="0053320E"/>
    <w:pPr>
      <w:autoSpaceDE/>
      <w:autoSpaceDN/>
      <w:ind w:firstLine="709"/>
      <w:jc w:val="both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62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-ban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3F779-2B68-4718-B15B-9E564B799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Microsoft</Company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subject/>
  <dc:creator>Prof-SlejovaNA</dc:creator>
  <cp:keywords/>
  <dc:description/>
  <cp:lastModifiedBy>Коваленок Ксения Владимировна</cp:lastModifiedBy>
  <cp:revision>2</cp:revision>
  <cp:lastPrinted>2020-01-22T09:14:00Z</cp:lastPrinted>
  <dcterms:created xsi:type="dcterms:W3CDTF">2020-01-22T15:16:00Z</dcterms:created>
  <dcterms:modified xsi:type="dcterms:W3CDTF">2020-01-22T15:16:00Z</dcterms:modified>
</cp:coreProperties>
</file>