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0C713D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76567B" w:rsidP="0076567B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27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 w:rsidR="008F3B4E">
              <w:rPr>
                <w:b/>
                <w:i/>
                <w:sz w:val="24"/>
                <w:szCs w:val="24"/>
              </w:rPr>
              <w:t>4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546880">
              <w:rPr>
                <w:b/>
                <w:i/>
                <w:sz w:val="24"/>
                <w:szCs w:val="24"/>
              </w:rPr>
              <w:t>2</w:t>
            </w:r>
            <w:r w:rsidR="008F3B4E">
              <w:rPr>
                <w:b/>
                <w:i/>
                <w:sz w:val="24"/>
                <w:szCs w:val="24"/>
              </w:rPr>
              <w:t>1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76567B">
              <w:rPr>
                <w:sz w:val="24"/>
                <w:szCs w:val="24"/>
              </w:rPr>
              <w:t>27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8F3B4E">
              <w:rPr>
                <w:sz w:val="24"/>
                <w:szCs w:val="24"/>
              </w:rPr>
              <w:t>4</w:t>
            </w:r>
            <w:r w:rsidR="00A56490"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76567B">
              <w:rPr>
                <w:sz w:val="24"/>
                <w:szCs w:val="24"/>
              </w:rPr>
              <w:t>28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8F3B4E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76567B" w:rsidRPr="0076567B" w:rsidRDefault="0076567B" w:rsidP="000C713D">
            <w:pPr>
              <w:numPr>
                <w:ilvl w:val="0"/>
                <w:numId w:val="5"/>
              </w:numPr>
              <w:autoSpaceDE/>
              <w:autoSpaceDN/>
              <w:ind w:left="567" w:right="262" w:firstLine="108"/>
              <w:jc w:val="both"/>
              <w:rPr>
                <w:sz w:val="24"/>
                <w:szCs w:val="24"/>
              </w:rPr>
            </w:pPr>
            <w:r w:rsidRPr="0076567B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76567B" w:rsidRPr="0076567B" w:rsidRDefault="0076567B" w:rsidP="000C713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567" w:right="262" w:firstLine="108"/>
              <w:contextualSpacing/>
              <w:jc w:val="both"/>
            </w:pPr>
            <w:r w:rsidRPr="0076567B">
              <w:t>Рассмотрение и утверждение итогов деятельности АО Банк «Национальный стандарт» за I квартал 2021 года.</w:t>
            </w:r>
          </w:p>
          <w:p w:rsidR="0076567B" w:rsidRPr="0076567B" w:rsidRDefault="0076567B" w:rsidP="000C713D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567" w:right="262" w:firstLine="108"/>
              <w:jc w:val="both"/>
              <w:rPr>
                <w:rFonts w:ascii="Times New Roman" w:hAnsi="Times New Roman"/>
              </w:rPr>
            </w:pPr>
            <w:r w:rsidRPr="0076567B">
              <w:rPr>
                <w:rFonts w:ascii="Times New Roman" w:hAnsi="Times New Roman"/>
              </w:rPr>
              <w:t xml:space="preserve">Рассмотрение Отчета ответственного сотрудника в сфере ПОД/ФТ </w:t>
            </w:r>
            <w:bookmarkStart w:id="0" w:name="_GoBack"/>
            <w:bookmarkEnd w:id="0"/>
            <w:r w:rsidRPr="0076567B">
              <w:rPr>
                <w:rFonts w:ascii="Times New Roman" w:hAnsi="Times New Roman"/>
              </w:rPr>
              <w:t>о результатах реализации Правил осуществления внутреннего контроля в целях противодействия легализации (отмыванию) доходов, полученных преступным путем, и финансированию терроризма, рекомендуемых мерах по улучшению системы ПОД/ФТ за 2020 г.</w:t>
            </w:r>
          </w:p>
          <w:p w:rsidR="0076567B" w:rsidRPr="0076567B" w:rsidRDefault="0076567B" w:rsidP="000C713D">
            <w:pPr>
              <w:numPr>
                <w:ilvl w:val="0"/>
                <w:numId w:val="5"/>
              </w:numPr>
              <w:autoSpaceDE/>
              <w:ind w:left="567" w:right="262" w:firstLine="108"/>
              <w:jc w:val="both"/>
              <w:rPr>
                <w:sz w:val="24"/>
                <w:szCs w:val="24"/>
              </w:rPr>
            </w:pPr>
            <w:r w:rsidRPr="0076567B">
              <w:rPr>
                <w:sz w:val="24"/>
                <w:szCs w:val="24"/>
              </w:rPr>
              <w:t xml:space="preserve">Рассмотрение Отчета контролера профессионального участника рынка ценных бумаг за 1 квартал 2021г. </w:t>
            </w:r>
          </w:p>
          <w:p w:rsidR="0076567B" w:rsidRPr="0076567B" w:rsidRDefault="0076567B" w:rsidP="000C713D">
            <w:pPr>
              <w:numPr>
                <w:ilvl w:val="0"/>
                <w:numId w:val="5"/>
              </w:numPr>
              <w:autoSpaceDE/>
              <w:ind w:left="567" w:right="262" w:firstLine="108"/>
              <w:jc w:val="both"/>
              <w:rPr>
                <w:sz w:val="24"/>
                <w:szCs w:val="24"/>
              </w:rPr>
            </w:pPr>
            <w:r w:rsidRPr="0076567B">
              <w:rPr>
                <w:sz w:val="24"/>
                <w:szCs w:val="24"/>
              </w:rPr>
              <w:t>Об актуализации Кредитной политики АО Банк «Национальный стандарт».</w:t>
            </w:r>
          </w:p>
          <w:p w:rsidR="005A3517" w:rsidRPr="00ED2487" w:rsidRDefault="005A3517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76567B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8F3B4E" w:rsidP="008F3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F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C669A"/>
    <w:rsid w:val="00330382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F3257"/>
    <w:rsid w:val="007F674D"/>
    <w:rsid w:val="0081103A"/>
    <w:rsid w:val="00863B9C"/>
    <w:rsid w:val="008D7B46"/>
    <w:rsid w:val="008F3B4E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8C1D5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84D1-39B9-4289-B0C1-62513DFD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8</cp:revision>
  <cp:lastPrinted>2019-04-01T12:45:00Z</cp:lastPrinted>
  <dcterms:created xsi:type="dcterms:W3CDTF">2019-04-03T10:53:00Z</dcterms:created>
  <dcterms:modified xsi:type="dcterms:W3CDTF">2021-04-26T15:26:00Z</dcterms:modified>
</cp:coreProperties>
</file>