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300" w:rsidRDefault="00A334BA" w:rsidP="00F42DC9">
      <w:pPr>
        <w:ind w:left="57" w:right="707"/>
        <w:jc w:val="center"/>
        <w:rPr>
          <w:b/>
          <w:bCs/>
          <w:sz w:val="22"/>
          <w:szCs w:val="22"/>
        </w:rPr>
      </w:pPr>
      <w:r w:rsidRPr="007F475C">
        <w:rPr>
          <w:b/>
          <w:bCs/>
          <w:sz w:val="22"/>
          <w:szCs w:val="22"/>
        </w:rPr>
        <w:t>Сообщение о существенн</w:t>
      </w:r>
      <w:r w:rsidR="00DC1103">
        <w:rPr>
          <w:b/>
          <w:bCs/>
          <w:sz w:val="22"/>
          <w:szCs w:val="22"/>
        </w:rPr>
        <w:t xml:space="preserve">ом </w:t>
      </w:r>
      <w:r w:rsidRPr="007F475C">
        <w:rPr>
          <w:b/>
          <w:bCs/>
          <w:sz w:val="22"/>
          <w:szCs w:val="22"/>
        </w:rPr>
        <w:t>факт</w:t>
      </w:r>
      <w:r w:rsidR="00DC1103">
        <w:rPr>
          <w:b/>
          <w:bCs/>
          <w:sz w:val="22"/>
          <w:szCs w:val="22"/>
        </w:rPr>
        <w:t>е</w:t>
      </w:r>
      <w:r w:rsidRPr="007F475C">
        <w:rPr>
          <w:b/>
          <w:bCs/>
          <w:sz w:val="22"/>
          <w:szCs w:val="22"/>
        </w:rPr>
        <w:br/>
        <w:t>«О начисленных и/или выплаченных доходах по эмиссионным ценным бумагам эмитента»</w:t>
      </w:r>
    </w:p>
    <w:p w:rsidR="00C40300" w:rsidRDefault="00C40300" w:rsidP="00F42DC9">
      <w:pPr>
        <w:ind w:left="57" w:right="707"/>
        <w:jc w:val="center"/>
        <w:rPr>
          <w:b/>
          <w:bCs/>
          <w:sz w:val="22"/>
          <w:szCs w:val="22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5812"/>
      </w:tblGrid>
      <w:tr w:rsidR="00C40300" w:rsidRPr="00C40300" w:rsidTr="005E4C5E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00" w:rsidRPr="00C40300" w:rsidRDefault="00C40300" w:rsidP="00C40300">
            <w:pPr>
              <w:jc w:val="center"/>
              <w:rPr>
                <w:b/>
                <w:bCs/>
                <w:sz w:val="22"/>
                <w:szCs w:val="22"/>
              </w:rPr>
            </w:pPr>
            <w:r w:rsidRPr="00C40300">
              <w:rPr>
                <w:sz w:val="22"/>
                <w:szCs w:val="22"/>
              </w:rPr>
              <w:t>1. Общие сведения</w:t>
            </w:r>
          </w:p>
        </w:tc>
      </w:tr>
      <w:tr w:rsidR="00C40300" w:rsidRPr="00C40300" w:rsidTr="005E4C5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00" w:rsidRPr="00C40300" w:rsidRDefault="00C40300" w:rsidP="00C40300">
            <w:pPr>
              <w:ind w:left="57" w:right="57"/>
              <w:rPr>
                <w:sz w:val="22"/>
                <w:szCs w:val="22"/>
              </w:rPr>
            </w:pPr>
            <w:r w:rsidRPr="00C40300">
              <w:rPr>
                <w:snapToGrid w:val="0"/>
                <w:color w:val="000000"/>
                <w:sz w:val="22"/>
                <w:szCs w:val="22"/>
              </w:rPr>
              <w:t>1.1. Полное фирменное наименование эмитента (для некоммерческой организации — наименование)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00" w:rsidRPr="00C40300" w:rsidRDefault="00C40300" w:rsidP="00C40300">
            <w:pPr>
              <w:rPr>
                <w:b/>
                <w:sz w:val="22"/>
                <w:szCs w:val="22"/>
              </w:rPr>
            </w:pPr>
            <w:r w:rsidRPr="00C40300">
              <w:rPr>
                <w:b/>
                <w:bCs/>
                <w:sz w:val="22"/>
                <w:szCs w:val="22"/>
              </w:rPr>
              <w:t>Акционерное общество Банк «Национальный стандарт»</w:t>
            </w:r>
          </w:p>
        </w:tc>
      </w:tr>
      <w:tr w:rsidR="00C40300" w:rsidRPr="00C40300" w:rsidTr="005E4C5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00" w:rsidRPr="00C40300" w:rsidRDefault="00C40300" w:rsidP="00C40300">
            <w:pPr>
              <w:ind w:left="57" w:right="57"/>
              <w:rPr>
                <w:sz w:val="22"/>
                <w:szCs w:val="22"/>
              </w:rPr>
            </w:pPr>
            <w:r w:rsidRPr="00C40300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00" w:rsidRPr="00C40300" w:rsidRDefault="00C40300" w:rsidP="00C40300">
            <w:pPr>
              <w:rPr>
                <w:b/>
                <w:sz w:val="22"/>
                <w:szCs w:val="22"/>
              </w:rPr>
            </w:pPr>
            <w:r w:rsidRPr="00C40300">
              <w:rPr>
                <w:b/>
                <w:sz w:val="22"/>
                <w:szCs w:val="22"/>
              </w:rPr>
              <w:t>АО Банк «Национальный стандарт»</w:t>
            </w:r>
          </w:p>
        </w:tc>
      </w:tr>
      <w:tr w:rsidR="00C40300" w:rsidRPr="00C40300" w:rsidTr="005E4C5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00" w:rsidRPr="00C40300" w:rsidRDefault="00C40300" w:rsidP="00C40300">
            <w:pPr>
              <w:ind w:left="57" w:right="57"/>
              <w:rPr>
                <w:sz w:val="22"/>
                <w:szCs w:val="22"/>
              </w:rPr>
            </w:pPr>
            <w:r w:rsidRPr="00C40300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00" w:rsidRPr="00C40300" w:rsidRDefault="00C40300" w:rsidP="00C40300">
            <w:pPr>
              <w:rPr>
                <w:b/>
                <w:sz w:val="22"/>
                <w:szCs w:val="22"/>
              </w:rPr>
            </w:pPr>
            <w:r w:rsidRPr="00C40300">
              <w:rPr>
                <w:b/>
                <w:color w:val="000000"/>
                <w:sz w:val="22"/>
                <w:szCs w:val="22"/>
              </w:rPr>
              <w:t>115093, г. Москва, Партийный переулок, дом 1, корп. 57, стр. 2, 3</w:t>
            </w:r>
          </w:p>
        </w:tc>
      </w:tr>
      <w:tr w:rsidR="00C40300" w:rsidRPr="00C40300" w:rsidTr="005E4C5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00" w:rsidRPr="00C40300" w:rsidRDefault="00C40300" w:rsidP="00C40300">
            <w:pPr>
              <w:ind w:left="57" w:right="57"/>
              <w:rPr>
                <w:sz w:val="22"/>
                <w:szCs w:val="22"/>
              </w:rPr>
            </w:pPr>
            <w:r w:rsidRPr="00C40300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00" w:rsidRPr="00C40300" w:rsidRDefault="00C40300" w:rsidP="00C40300">
            <w:pPr>
              <w:rPr>
                <w:b/>
                <w:sz w:val="22"/>
                <w:szCs w:val="22"/>
                <w:highlight w:val="yellow"/>
              </w:rPr>
            </w:pPr>
            <w:r w:rsidRPr="00C40300">
              <w:rPr>
                <w:b/>
                <w:color w:val="000000"/>
                <w:sz w:val="22"/>
                <w:szCs w:val="22"/>
              </w:rPr>
              <w:t>1157700006650</w:t>
            </w:r>
          </w:p>
        </w:tc>
      </w:tr>
      <w:tr w:rsidR="00C40300" w:rsidRPr="00C40300" w:rsidTr="005E4C5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00" w:rsidRPr="00C40300" w:rsidRDefault="00C40300" w:rsidP="00C40300">
            <w:pPr>
              <w:ind w:left="57" w:right="57"/>
              <w:rPr>
                <w:sz w:val="22"/>
                <w:szCs w:val="22"/>
              </w:rPr>
            </w:pPr>
            <w:r w:rsidRPr="00C40300">
              <w:rPr>
                <w:sz w:val="22"/>
                <w:szCs w:val="22"/>
              </w:rPr>
              <w:t>1.5. ИНН эмитента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00" w:rsidRPr="00C40300" w:rsidRDefault="00C40300" w:rsidP="00C40300">
            <w:pPr>
              <w:rPr>
                <w:b/>
                <w:sz w:val="22"/>
                <w:szCs w:val="22"/>
                <w:highlight w:val="yellow"/>
              </w:rPr>
            </w:pPr>
            <w:r w:rsidRPr="00C40300">
              <w:rPr>
                <w:b/>
                <w:color w:val="000000"/>
                <w:sz w:val="22"/>
                <w:szCs w:val="22"/>
              </w:rPr>
              <w:t>7750056688</w:t>
            </w:r>
          </w:p>
        </w:tc>
      </w:tr>
      <w:tr w:rsidR="00C40300" w:rsidRPr="00C40300" w:rsidTr="005E4C5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00" w:rsidRPr="00C40300" w:rsidRDefault="00C40300" w:rsidP="00C40300">
            <w:pPr>
              <w:ind w:left="57" w:right="57"/>
              <w:rPr>
                <w:sz w:val="22"/>
                <w:szCs w:val="22"/>
              </w:rPr>
            </w:pPr>
            <w:r w:rsidRPr="00C40300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00" w:rsidRPr="00C40300" w:rsidRDefault="00C40300" w:rsidP="00C40300">
            <w:pPr>
              <w:rPr>
                <w:b/>
                <w:sz w:val="22"/>
                <w:szCs w:val="22"/>
                <w:highlight w:val="yellow"/>
              </w:rPr>
            </w:pPr>
            <w:r w:rsidRPr="00C40300">
              <w:rPr>
                <w:b/>
                <w:color w:val="000000"/>
                <w:sz w:val="22"/>
                <w:szCs w:val="22"/>
              </w:rPr>
              <w:t>03421В</w:t>
            </w:r>
          </w:p>
        </w:tc>
      </w:tr>
      <w:tr w:rsidR="00C40300" w:rsidRPr="00C40300" w:rsidTr="005E4C5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00" w:rsidRPr="00C40300" w:rsidRDefault="00C40300" w:rsidP="00C40300">
            <w:pPr>
              <w:ind w:left="57" w:right="57"/>
              <w:rPr>
                <w:sz w:val="22"/>
                <w:szCs w:val="22"/>
              </w:rPr>
            </w:pPr>
            <w:r w:rsidRPr="00C40300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00" w:rsidRPr="00C40300" w:rsidRDefault="00F64C51" w:rsidP="00C40300">
            <w:pPr>
              <w:autoSpaceDE/>
              <w:autoSpaceDN/>
              <w:jc w:val="both"/>
              <w:rPr>
                <w:b/>
                <w:color w:val="000000"/>
                <w:sz w:val="22"/>
                <w:szCs w:val="22"/>
                <w:lang w:eastAsia="en-US"/>
              </w:rPr>
            </w:pPr>
            <w:hyperlink r:id="rId9" w:history="1">
              <w:r w:rsidR="00C40300" w:rsidRPr="00C40300">
                <w:rPr>
                  <w:b/>
                  <w:color w:val="000000"/>
                  <w:sz w:val="22"/>
                  <w:szCs w:val="22"/>
                  <w:lang w:val="en-US" w:eastAsia="en-US"/>
                </w:rPr>
                <w:t>http</w:t>
              </w:r>
              <w:r w:rsidR="00C40300" w:rsidRPr="00C40300">
                <w:rPr>
                  <w:b/>
                  <w:color w:val="000000"/>
                  <w:sz w:val="22"/>
                  <w:szCs w:val="22"/>
                  <w:lang w:eastAsia="en-US"/>
                </w:rPr>
                <w:t>://</w:t>
              </w:r>
              <w:r w:rsidR="00C40300" w:rsidRPr="00C40300">
                <w:rPr>
                  <w:b/>
                  <w:color w:val="000000"/>
                  <w:sz w:val="22"/>
                  <w:szCs w:val="22"/>
                  <w:lang w:val="en-US" w:eastAsia="en-US"/>
                </w:rPr>
                <w:t>ns</w:t>
              </w:r>
              <w:r w:rsidR="00C40300" w:rsidRPr="00C40300">
                <w:rPr>
                  <w:b/>
                  <w:color w:val="000000"/>
                  <w:sz w:val="22"/>
                  <w:szCs w:val="22"/>
                  <w:lang w:eastAsia="en-US"/>
                </w:rPr>
                <w:t>-</w:t>
              </w:r>
              <w:r w:rsidR="00C40300" w:rsidRPr="00C40300">
                <w:rPr>
                  <w:b/>
                  <w:color w:val="000000"/>
                  <w:sz w:val="22"/>
                  <w:szCs w:val="22"/>
                  <w:lang w:val="en-US" w:eastAsia="en-US"/>
                </w:rPr>
                <w:t>bank</w:t>
              </w:r>
              <w:r w:rsidR="00C40300" w:rsidRPr="00C40300">
                <w:rPr>
                  <w:b/>
                  <w:color w:val="000000"/>
                  <w:sz w:val="22"/>
                  <w:szCs w:val="22"/>
                  <w:lang w:eastAsia="en-US"/>
                </w:rPr>
                <w:t>.</w:t>
              </w:r>
              <w:proofErr w:type="spellStart"/>
              <w:r w:rsidR="00C40300" w:rsidRPr="00C40300">
                <w:rPr>
                  <w:b/>
                  <w:color w:val="000000"/>
                  <w:sz w:val="22"/>
                  <w:szCs w:val="22"/>
                  <w:lang w:val="en-US" w:eastAsia="en-US"/>
                </w:rPr>
                <w:t>ru</w:t>
              </w:r>
              <w:proofErr w:type="spellEnd"/>
            </w:hyperlink>
            <w:r w:rsidR="00C40300" w:rsidRPr="00C40300">
              <w:rPr>
                <w:b/>
                <w:color w:val="000000"/>
                <w:sz w:val="22"/>
                <w:szCs w:val="22"/>
                <w:lang w:eastAsia="en-US"/>
              </w:rPr>
              <w:t>;</w:t>
            </w:r>
          </w:p>
          <w:p w:rsidR="00C40300" w:rsidRPr="00C40300" w:rsidRDefault="00C40300" w:rsidP="00C40300">
            <w:pPr>
              <w:autoSpaceDE/>
              <w:autoSpaceDN/>
              <w:jc w:val="both"/>
              <w:rPr>
                <w:b/>
                <w:sz w:val="22"/>
                <w:szCs w:val="22"/>
                <w:lang w:eastAsia="en-US"/>
              </w:rPr>
            </w:pPr>
            <w:r w:rsidRPr="00C40300">
              <w:rPr>
                <w:b/>
                <w:color w:val="000000"/>
                <w:sz w:val="22"/>
                <w:szCs w:val="22"/>
                <w:lang w:val="en-US" w:eastAsia="en-US"/>
              </w:rPr>
              <w:t>http</w:t>
            </w:r>
            <w:r w:rsidRPr="00C40300">
              <w:rPr>
                <w:b/>
                <w:color w:val="000000"/>
                <w:sz w:val="22"/>
                <w:szCs w:val="22"/>
                <w:lang w:eastAsia="en-US"/>
              </w:rPr>
              <w:t>://</w:t>
            </w:r>
            <w:r w:rsidRPr="00C40300">
              <w:rPr>
                <w:b/>
                <w:color w:val="000000"/>
                <w:sz w:val="22"/>
                <w:szCs w:val="22"/>
                <w:lang w:val="en-US" w:eastAsia="en-US"/>
              </w:rPr>
              <w:t>www</w:t>
            </w:r>
            <w:r w:rsidRPr="00C40300">
              <w:rPr>
                <w:b/>
                <w:color w:val="000000"/>
                <w:sz w:val="22"/>
                <w:szCs w:val="22"/>
                <w:lang w:eastAsia="en-US"/>
              </w:rPr>
              <w:t>.</w:t>
            </w:r>
            <w:r w:rsidRPr="00C40300">
              <w:rPr>
                <w:b/>
                <w:color w:val="000000"/>
                <w:sz w:val="22"/>
                <w:szCs w:val="22"/>
                <w:lang w:val="en-US" w:eastAsia="en-US"/>
              </w:rPr>
              <w:t>e</w:t>
            </w:r>
            <w:r w:rsidRPr="00C40300">
              <w:rPr>
                <w:b/>
                <w:color w:val="000000"/>
                <w:sz w:val="22"/>
                <w:szCs w:val="22"/>
                <w:lang w:eastAsia="en-US"/>
              </w:rPr>
              <w:t>-</w:t>
            </w:r>
            <w:r w:rsidRPr="00C40300">
              <w:rPr>
                <w:b/>
                <w:color w:val="000000"/>
                <w:sz w:val="22"/>
                <w:szCs w:val="22"/>
                <w:lang w:val="en-US" w:eastAsia="en-US"/>
              </w:rPr>
              <w:t>disclosure</w:t>
            </w:r>
            <w:r w:rsidRPr="00C40300">
              <w:rPr>
                <w:b/>
                <w:color w:val="000000"/>
                <w:sz w:val="22"/>
                <w:szCs w:val="22"/>
                <w:lang w:eastAsia="en-US"/>
              </w:rPr>
              <w:t>.</w:t>
            </w:r>
            <w:proofErr w:type="spellStart"/>
            <w:r w:rsidRPr="00C40300">
              <w:rPr>
                <w:b/>
                <w:color w:val="000000"/>
                <w:sz w:val="22"/>
                <w:szCs w:val="22"/>
                <w:lang w:val="en-US" w:eastAsia="en-US"/>
              </w:rPr>
              <w:t>ru</w:t>
            </w:r>
            <w:proofErr w:type="spellEnd"/>
            <w:r w:rsidRPr="00C40300">
              <w:rPr>
                <w:b/>
                <w:color w:val="000000"/>
                <w:sz w:val="22"/>
                <w:szCs w:val="22"/>
                <w:lang w:eastAsia="en-US"/>
              </w:rPr>
              <w:t>/</w:t>
            </w:r>
            <w:r w:rsidRPr="00C40300">
              <w:rPr>
                <w:b/>
                <w:color w:val="000000"/>
                <w:sz w:val="22"/>
                <w:szCs w:val="22"/>
                <w:lang w:val="en-US" w:eastAsia="en-US"/>
              </w:rPr>
              <w:t>portal</w:t>
            </w:r>
            <w:r w:rsidRPr="00C40300">
              <w:rPr>
                <w:b/>
                <w:color w:val="000000"/>
                <w:sz w:val="22"/>
                <w:szCs w:val="22"/>
                <w:lang w:eastAsia="en-US"/>
              </w:rPr>
              <w:t>/</w:t>
            </w:r>
            <w:r w:rsidRPr="00C40300">
              <w:rPr>
                <w:b/>
                <w:color w:val="000000"/>
                <w:sz w:val="22"/>
                <w:szCs w:val="22"/>
                <w:lang w:val="en-US" w:eastAsia="en-US"/>
              </w:rPr>
              <w:t>company</w:t>
            </w:r>
            <w:r w:rsidRPr="00C40300">
              <w:rPr>
                <w:b/>
                <w:color w:val="000000"/>
                <w:sz w:val="22"/>
                <w:szCs w:val="22"/>
                <w:lang w:eastAsia="en-US"/>
              </w:rPr>
              <w:t>.</w:t>
            </w:r>
            <w:proofErr w:type="spellStart"/>
            <w:r w:rsidRPr="00C40300">
              <w:rPr>
                <w:b/>
                <w:color w:val="000000"/>
                <w:sz w:val="22"/>
                <w:szCs w:val="22"/>
                <w:lang w:val="en-US" w:eastAsia="en-US"/>
              </w:rPr>
              <w:t>aspx</w:t>
            </w:r>
            <w:proofErr w:type="spellEnd"/>
            <w:r w:rsidRPr="00C40300">
              <w:rPr>
                <w:b/>
                <w:color w:val="000000"/>
                <w:sz w:val="22"/>
                <w:szCs w:val="22"/>
                <w:lang w:eastAsia="en-US"/>
              </w:rPr>
              <w:t>?</w:t>
            </w:r>
            <w:r w:rsidRPr="00C40300">
              <w:rPr>
                <w:b/>
                <w:color w:val="000000"/>
                <w:sz w:val="22"/>
                <w:szCs w:val="22"/>
                <w:lang w:val="en-US" w:eastAsia="en-US"/>
              </w:rPr>
              <w:t>id</w:t>
            </w:r>
            <w:r w:rsidRPr="00C40300">
              <w:rPr>
                <w:b/>
                <w:color w:val="000000"/>
                <w:sz w:val="22"/>
                <w:szCs w:val="22"/>
                <w:lang w:eastAsia="en-US"/>
              </w:rPr>
              <w:t xml:space="preserve">=27836 </w:t>
            </w:r>
          </w:p>
        </w:tc>
      </w:tr>
    </w:tbl>
    <w:p w:rsidR="00C40300" w:rsidRDefault="00C40300" w:rsidP="00F42DC9">
      <w:pPr>
        <w:ind w:left="57" w:right="707"/>
        <w:jc w:val="center"/>
        <w:rPr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A334BA" w:rsidRPr="007F475C">
        <w:trPr>
          <w:jc w:val="center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A" w:rsidRPr="007F475C" w:rsidRDefault="00A334BA" w:rsidP="00BD21EA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2"/>
                <w:szCs w:val="22"/>
              </w:rPr>
            </w:pPr>
            <w:r w:rsidRPr="007F475C">
              <w:rPr>
                <w:sz w:val="22"/>
                <w:szCs w:val="22"/>
              </w:rPr>
              <w:t>2. Содержание сообщения</w:t>
            </w:r>
          </w:p>
        </w:tc>
      </w:tr>
      <w:tr w:rsidR="00CE64D4" w:rsidRPr="007F475C">
        <w:trPr>
          <w:jc w:val="center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D4" w:rsidRPr="007F475C" w:rsidRDefault="001D01D4" w:rsidP="00BD21EA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</w:t>
            </w:r>
            <w:r w:rsidR="00A334BA" w:rsidRPr="007F475C">
              <w:rPr>
                <w:b/>
                <w:bCs/>
                <w:sz w:val="22"/>
                <w:szCs w:val="22"/>
              </w:rPr>
              <w:t xml:space="preserve"> начисленных доходах по эмиссионным ценным бумагам эмитента</w:t>
            </w:r>
          </w:p>
        </w:tc>
      </w:tr>
      <w:tr w:rsidR="001B3C77" w:rsidRPr="007F475C">
        <w:trPr>
          <w:jc w:val="center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45580" w:rsidRDefault="00A334BA" w:rsidP="00DA05E8">
            <w:pPr>
              <w:ind w:right="12"/>
              <w:jc w:val="both"/>
              <w:rPr>
                <w:sz w:val="22"/>
                <w:szCs w:val="22"/>
              </w:rPr>
            </w:pPr>
            <w:r w:rsidRPr="007F475C">
              <w:rPr>
                <w:sz w:val="22"/>
                <w:szCs w:val="22"/>
              </w:rPr>
              <w:t xml:space="preserve">2.1. </w:t>
            </w:r>
            <w:r w:rsidRPr="007F475C">
              <w:rPr>
                <w:color w:val="000000"/>
                <w:sz w:val="22"/>
                <w:szCs w:val="22"/>
              </w:rPr>
              <w:t xml:space="preserve">Вид, категория (тип), серия и иные идентификационные признаки ценных бумаг эмитента, по которым начислены доходы: </w:t>
            </w:r>
            <w:proofErr w:type="gramStart"/>
            <w:r w:rsidR="00714F44" w:rsidRPr="00714F44">
              <w:rPr>
                <w:b/>
                <w:bCs/>
                <w:iCs/>
                <w:sz w:val="22"/>
                <w:szCs w:val="22"/>
              </w:rPr>
              <w:t>Биржевые процентные неконвертируемые документарные облигации А</w:t>
            </w:r>
            <w:r w:rsidR="00714F44" w:rsidRPr="00714F44">
              <w:rPr>
                <w:b/>
                <w:sz w:val="22"/>
                <w:szCs w:val="22"/>
              </w:rPr>
              <w:t xml:space="preserve">О Банк «Национальный стандарт» </w:t>
            </w:r>
            <w:r w:rsidR="00714F44" w:rsidRPr="00714F44">
              <w:rPr>
                <w:b/>
                <w:bCs/>
                <w:iCs/>
                <w:sz w:val="22"/>
                <w:szCs w:val="22"/>
              </w:rPr>
              <w:t>на предъявителя с обязательным централизованным хранением серии БО-1, в количестве 1 500 000 (Один миллион пятьсот тысяч) штук, номинальной стоимостью 1 000 (Одна тысяча) рублей каждая, общей номинальной стоимостью 1 500 000 000 (Один миллиард пятьсот миллионов) рублей, со сроком погашения</w:t>
            </w:r>
            <w:r w:rsidR="00714F44" w:rsidRPr="00714F44">
              <w:rPr>
                <w:b/>
                <w:sz w:val="22"/>
                <w:szCs w:val="22"/>
              </w:rPr>
              <w:t xml:space="preserve"> </w:t>
            </w:r>
            <w:r w:rsidR="00714F44" w:rsidRPr="00714F44">
              <w:rPr>
                <w:b/>
                <w:bCs/>
                <w:iCs/>
                <w:sz w:val="22"/>
                <w:szCs w:val="22"/>
              </w:rPr>
              <w:t>в дату, которая наступает по истечении 5 (Пяти) лет с</w:t>
            </w:r>
            <w:proofErr w:type="gramEnd"/>
            <w:r w:rsidR="00714F44" w:rsidRPr="00714F44">
              <w:rPr>
                <w:b/>
                <w:bCs/>
                <w:iCs/>
                <w:sz w:val="22"/>
                <w:szCs w:val="22"/>
              </w:rPr>
              <w:t xml:space="preserve"> даты начала размещения биржевых облигаций выпуска, размещаемые по открытой подписке, c возможностью досрочного погашения по требованию их владельцев и по усмотрению Эмитента</w:t>
            </w:r>
            <w:r w:rsidR="00692761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="00676473" w:rsidRPr="00676473">
              <w:rPr>
                <w:b/>
                <w:sz w:val="22"/>
                <w:szCs w:val="22"/>
              </w:rPr>
              <w:t>(далее – Биржевые облигации).</w:t>
            </w:r>
          </w:p>
          <w:p w:rsidR="00045580" w:rsidRPr="00855984" w:rsidRDefault="00A334BA" w:rsidP="00045580">
            <w:pPr>
              <w:ind w:right="57"/>
              <w:jc w:val="both"/>
              <w:rPr>
                <w:rFonts w:eastAsia="MS Mincho"/>
                <w:b/>
                <w:sz w:val="22"/>
                <w:szCs w:val="22"/>
                <w:lang w:eastAsia="ja-JP"/>
              </w:rPr>
            </w:pPr>
            <w:r w:rsidRPr="007F475C">
              <w:rPr>
                <w:sz w:val="22"/>
                <w:szCs w:val="22"/>
              </w:rPr>
              <w:t xml:space="preserve">2.2. </w:t>
            </w:r>
            <w:proofErr w:type="gramStart"/>
            <w:r w:rsidRPr="007F475C">
              <w:rPr>
                <w:snapToGrid w:val="0"/>
                <w:color w:val="000000"/>
                <w:sz w:val="22"/>
                <w:szCs w:val="22"/>
              </w:rPr>
              <w:t>Государственный регистрационный номер выпуска (дополнительного выпуска) ценных бумаг</w:t>
            </w:r>
            <w:r w:rsidR="00242345">
              <w:rPr>
                <w:snapToGrid w:val="0"/>
                <w:color w:val="000000"/>
                <w:sz w:val="22"/>
                <w:szCs w:val="22"/>
              </w:rPr>
              <w:t xml:space="preserve"> эмитента и дата ег</w:t>
            </w:r>
            <w:r w:rsidRPr="007F475C">
              <w:rPr>
                <w:snapToGrid w:val="0"/>
                <w:color w:val="000000"/>
                <w:sz w:val="22"/>
                <w:szCs w:val="22"/>
              </w:rPr>
              <w:t>о государственной регистрации (идентификационный номер выпуска (дополнительного выпуска) ценных бумаг эмитента и дата его присвоения в случае</w:t>
            </w:r>
            <w:r w:rsidR="004D6E12">
              <w:rPr>
                <w:snapToGrid w:val="0"/>
                <w:color w:val="000000"/>
                <w:sz w:val="22"/>
                <w:szCs w:val="22"/>
              </w:rPr>
              <w:t>,</w:t>
            </w:r>
            <w:r w:rsidRPr="007F475C">
              <w:rPr>
                <w:snapToGrid w:val="0"/>
                <w:color w:val="000000"/>
                <w:sz w:val="22"/>
                <w:szCs w:val="22"/>
              </w:rPr>
              <w:t xml:space="preserve"> если в соответствии с Федеральным законом «О рынке ценных бумаг» выпуск (дополнительный выпуск) ценных бумаг эмитента не подлежит государственной регистрации</w:t>
            </w:r>
            <w:r w:rsidR="00242345">
              <w:rPr>
                <w:snapToGrid w:val="0"/>
                <w:color w:val="000000"/>
                <w:sz w:val="22"/>
                <w:szCs w:val="22"/>
              </w:rPr>
              <w:t>)</w:t>
            </w:r>
            <w:r w:rsidRPr="007F475C">
              <w:rPr>
                <w:snapToGrid w:val="0"/>
                <w:color w:val="000000"/>
                <w:sz w:val="22"/>
                <w:szCs w:val="22"/>
              </w:rPr>
              <w:t xml:space="preserve">: </w:t>
            </w:r>
            <w:r w:rsidR="00676473" w:rsidRPr="00676473">
              <w:rPr>
                <w:b/>
                <w:sz w:val="22"/>
                <w:szCs w:val="22"/>
              </w:rPr>
              <w:t>идентификационный номер выпуска</w:t>
            </w:r>
            <w:r w:rsidR="00714F44" w:rsidRPr="00714F44">
              <w:rPr>
                <w:b/>
                <w:sz w:val="22"/>
                <w:szCs w:val="22"/>
              </w:rPr>
              <w:t xml:space="preserve"> 4В020103421В</w:t>
            </w:r>
            <w:r w:rsidR="00714F44" w:rsidRPr="00714F44" w:rsidDel="000C0293">
              <w:rPr>
                <w:b/>
                <w:sz w:val="22"/>
                <w:szCs w:val="22"/>
              </w:rPr>
              <w:t xml:space="preserve"> </w:t>
            </w:r>
            <w:r w:rsidR="00714F44" w:rsidRPr="00714F44">
              <w:rPr>
                <w:b/>
                <w:bCs/>
                <w:sz w:val="22"/>
                <w:szCs w:val="22"/>
              </w:rPr>
              <w:t>от 10</w:t>
            </w:r>
            <w:r w:rsidR="00714F44" w:rsidRPr="00714F44">
              <w:rPr>
                <w:b/>
                <w:sz w:val="22"/>
                <w:szCs w:val="22"/>
              </w:rPr>
              <w:t>.06.2013 г.</w:t>
            </w:r>
            <w:proofErr w:type="gramEnd"/>
          </w:p>
          <w:p w:rsidR="00A334BA" w:rsidRPr="007F475C" w:rsidRDefault="00A334BA" w:rsidP="00A334BA">
            <w:pPr>
              <w:ind w:right="125"/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7F475C">
              <w:rPr>
                <w:snapToGrid w:val="0"/>
                <w:color w:val="000000"/>
                <w:sz w:val="22"/>
                <w:szCs w:val="22"/>
              </w:rPr>
              <w:t>2.3. Орган управления эмитента, принявший решение о выплате (</w:t>
            </w:r>
            <w:r w:rsidR="00482704">
              <w:rPr>
                <w:snapToGrid w:val="0"/>
                <w:color w:val="000000"/>
                <w:sz w:val="22"/>
                <w:szCs w:val="22"/>
              </w:rPr>
              <w:t xml:space="preserve">об </w:t>
            </w:r>
            <w:r w:rsidRPr="007F475C">
              <w:rPr>
                <w:snapToGrid w:val="0"/>
                <w:color w:val="000000"/>
                <w:sz w:val="22"/>
                <w:szCs w:val="22"/>
              </w:rPr>
              <w:t xml:space="preserve">объявлении) дивидендов </w:t>
            </w:r>
            <w:r w:rsidR="005E7F1B">
              <w:rPr>
                <w:snapToGrid w:val="0"/>
                <w:color w:val="000000"/>
                <w:sz w:val="22"/>
                <w:szCs w:val="22"/>
              </w:rPr>
              <w:t xml:space="preserve">                     </w:t>
            </w:r>
            <w:r w:rsidRPr="007F475C">
              <w:rPr>
                <w:snapToGrid w:val="0"/>
                <w:color w:val="000000"/>
                <w:sz w:val="22"/>
                <w:szCs w:val="22"/>
              </w:rPr>
              <w:t xml:space="preserve">по акциям эмитента или </w:t>
            </w:r>
            <w:r w:rsidR="00482704">
              <w:rPr>
                <w:snapToGrid w:val="0"/>
                <w:color w:val="000000"/>
                <w:sz w:val="22"/>
                <w:szCs w:val="22"/>
              </w:rPr>
              <w:t xml:space="preserve">об </w:t>
            </w:r>
            <w:r w:rsidRPr="007F475C">
              <w:rPr>
                <w:snapToGrid w:val="0"/>
                <w:color w:val="000000"/>
                <w:sz w:val="22"/>
                <w:szCs w:val="22"/>
              </w:rPr>
              <w:t>определении размера (</w:t>
            </w:r>
            <w:r w:rsidR="00482704">
              <w:rPr>
                <w:snapToGrid w:val="0"/>
                <w:color w:val="000000"/>
                <w:sz w:val="22"/>
                <w:szCs w:val="22"/>
              </w:rPr>
              <w:t xml:space="preserve">о </w:t>
            </w:r>
            <w:r w:rsidRPr="007F475C">
              <w:rPr>
                <w:snapToGrid w:val="0"/>
                <w:color w:val="000000"/>
                <w:sz w:val="22"/>
                <w:szCs w:val="22"/>
              </w:rPr>
              <w:t>порядк</w:t>
            </w:r>
            <w:r w:rsidR="00482704">
              <w:rPr>
                <w:snapToGrid w:val="0"/>
                <w:color w:val="000000"/>
                <w:sz w:val="22"/>
                <w:szCs w:val="22"/>
              </w:rPr>
              <w:t>е</w:t>
            </w:r>
            <w:r w:rsidRPr="007F475C">
              <w:rPr>
                <w:snapToGrid w:val="0"/>
                <w:color w:val="000000"/>
                <w:sz w:val="22"/>
                <w:szCs w:val="22"/>
              </w:rPr>
              <w:t xml:space="preserve"> определения размера) процента (купона) по облигациям эмитента:</w:t>
            </w:r>
          </w:p>
          <w:p w:rsidR="00DA05E8" w:rsidRPr="00DA05E8" w:rsidRDefault="00DA05E8" w:rsidP="00DA05E8">
            <w:pPr>
              <w:tabs>
                <w:tab w:val="left" w:pos="426"/>
              </w:tabs>
              <w:jc w:val="both"/>
              <w:rPr>
                <w:rFonts w:eastAsia="MS Mincho"/>
                <w:b/>
                <w:sz w:val="22"/>
                <w:szCs w:val="22"/>
                <w:lang w:eastAsia="ja-JP"/>
              </w:rPr>
            </w:pPr>
            <w:r w:rsidRPr="00DA05E8">
              <w:rPr>
                <w:b/>
                <w:bCs/>
                <w:iCs/>
                <w:sz w:val="22"/>
                <w:szCs w:val="22"/>
              </w:rPr>
              <w:t xml:space="preserve">Решение об установлении процентной ставки по первому купонному периоду Биржевых облигаций принято Председателем Правления </w:t>
            </w:r>
            <w:r w:rsidRPr="00714F44">
              <w:rPr>
                <w:b/>
                <w:bCs/>
                <w:iCs/>
                <w:sz w:val="22"/>
                <w:szCs w:val="22"/>
              </w:rPr>
              <w:t>А</w:t>
            </w:r>
            <w:r w:rsidRPr="00714F44">
              <w:rPr>
                <w:b/>
                <w:sz w:val="22"/>
                <w:szCs w:val="22"/>
              </w:rPr>
              <w:t>О Банк «Национальный стандарт»</w:t>
            </w:r>
            <w:r w:rsidRPr="00DA05E8">
              <w:rPr>
                <w:b/>
                <w:bCs/>
                <w:iCs/>
                <w:sz w:val="22"/>
                <w:szCs w:val="22"/>
              </w:rPr>
              <w:t xml:space="preserve"> Щекочихиным А.С.</w:t>
            </w:r>
            <w:r w:rsidRPr="00DA05E8">
              <w:rPr>
                <w:sz w:val="22"/>
                <w:szCs w:val="22"/>
              </w:rPr>
              <w:t xml:space="preserve"> </w:t>
            </w:r>
            <w:r w:rsidRPr="00DA05E8">
              <w:rPr>
                <w:b/>
                <w:bCs/>
                <w:iCs/>
                <w:sz w:val="22"/>
                <w:szCs w:val="22"/>
              </w:rPr>
              <w:t>«</w:t>
            </w:r>
            <w:r>
              <w:rPr>
                <w:b/>
                <w:bCs/>
                <w:iCs/>
                <w:sz w:val="22"/>
                <w:szCs w:val="22"/>
              </w:rPr>
              <w:t>09</w:t>
            </w:r>
            <w:r w:rsidRPr="00DA05E8">
              <w:rPr>
                <w:b/>
                <w:bCs/>
                <w:iCs/>
                <w:sz w:val="22"/>
                <w:szCs w:val="22"/>
              </w:rPr>
              <w:t xml:space="preserve">» </w:t>
            </w:r>
            <w:r>
              <w:rPr>
                <w:b/>
                <w:bCs/>
                <w:iCs/>
                <w:sz w:val="22"/>
                <w:szCs w:val="22"/>
              </w:rPr>
              <w:t>июня</w:t>
            </w:r>
            <w:r w:rsidRPr="00DA05E8">
              <w:rPr>
                <w:b/>
                <w:bCs/>
                <w:iCs/>
                <w:sz w:val="22"/>
                <w:szCs w:val="22"/>
              </w:rPr>
              <w:t xml:space="preserve"> 201</w:t>
            </w:r>
            <w:r>
              <w:rPr>
                <w:b/>
                <w:bCs/>
                <w:iCs/>
                <w:sz w:val="22"/>
                <w:szCs w:val="22"/>
              </w:rPr>
              <w:t>5</w:t>
            </w:r>
            <w:r w:rsidRPr="00DA05E8">
              <w:rPr>
                <w:b/>
                <w:bCs/>
                <w:iCs/>
                <w:sz w:val="22"/>
                <w:szCs w:val="22"/>
              </w:rPr>
              <w:t xml:space="preserve"> г. (Приказ от «</w:t>
            </w:r>
            <w:r>
              <w:rPr>
                <w:b/>
                <w:bCs/>
                <w:iCs/>
                <w:sz w:val="22"/>
                <w:szCs w:val="22"/>
              </w:rPr>
              <w:t>09</w:t>
            </w:r>
            <w:r w:rsidRPr="00DA05E8">
              <w:rPr>
                <w:b/>
                <w:bCs/>
                <w:iCs/>
                <w:sz w:val="22"/>
                <w:szCs w:val="22"/>
              </w:rPr>
              <w:t>» ию</w:t>
            </w:r>
            <w:r>
              <w:rPr>
                <w:b/>
                <w:bCs/>
                <w:iCs/>
                <w:sz w:val="22"/>
                <w:szCs w:val="22"/>
              </w:rPr>
              <w:t>н</w:t>
            </w:r>
            <w:r w:rsidRPr="00DA05E8">
              <w:rPr>
                <w:b/>
                <w:bCs/>
                <w:iCs/>
                <w:sz w:val="22"/>
                <w:szCs w:val="22"/>
              </w:rPr>
              <w:t>я 201</w:t>
            </w:r>
            <w:r>
              <w:rPr>
                <w:b/>
                <w:bCs/>
                <w:iCs/>
                <w:sz w:val="22"/>
                <w:szCs w:val="22"/>
              </w:rPr>
              <w:t>5</w:t>
            </w:r>
            <w:r w:rsidRPr="00DA05E8">
              <w:rPr>
                <w:b/>
                <w:bCs/>
                <w:iCs/>
                <w:sz w:val="22"/>
                <w:szCs w:val="22"/>
              </w:rPr>
              <w:t xml:space="preserve"> г. </w:t>
            </w:r>
            <w:r w:rsidRPr="004E14E5">
              <w:rPr>
                <w:b/>
                <w:bCs/>
                <w:iCs/>
                <w:sz w:val="22"/>
                <w:szCs w:val="22"/>
              </w:rPr>
              <w:t xml:space="preserve">№ </w:t>
            </w:r>
            <w:r w:rsidRPr="00AB4EDC">
              <w:rPr>
                <w:b/>
                <w:bCs/>
                <w:iCs/>
                <w:sz w:val="22"/>
                <w:szCs w:val="22"/>
              </w:rPr>
              <w:t>___)</w:t>
            </w:r>
            <w:r w:rsidRPr="004E14E5">
              <w:rPr>
                <w:b/>
                <w:bCs/>
                <w:iCs/>
                <w:sz w:val="22"/>
                <w:szCs w:val="22"/>
              </w:rPr>
              <w:t>.</w:t>
            </w:r>
            <w:r w:rsidRPr="00DA05E8">
              <w:rPr>
                <w:rFonts w:eastAsia="MS Mincho"/>
                <w:b/>
                <w:sz w:val="22"/>
                <w:szCs w:val="22"/>
                <w:lang w:eastAsia="ja-JP"/>
              </w:rPr>
              <w:t xml:space="preserve"> </w:t>
            </w:r>
          </w:p>
          <w:p w:rsidR="00193D77" w:rsidRPr="008D1B95" w:rsidRDefault="00DA05E8" w:rsidP="00DA05E8">
            <w:pPr>
              <w:spacing w:after="120"/>
              <w:jc w:val="both"/>
              <w:rPr>
                <w:b/>
                <w:bCs/>
                <w:iCs/>
                <w:sz w:val="22"/>
                <w:szCs w:val="22"/>
              </w:rPr>
            </w:pPr>
            <w:proofErr w:type="gramStart"/>
            <w:r w:rsidRPr="00DA05E8">
              <w:rPr>
                <w:b/>
                <w:sz w:val="22"/>
                <w:szCs w:val="22"/>
              </w:rPr>
              <w:t xml:space="preserve">Процентная ставка по второму купону равна процентной ставке по первому купону в соответствии с </w:t>
            </w:r>
            <w:r w:rsidRPr="00DA05E8">
              <w:rPr>
                <w:b/>
                <w:bCs/>
                <w:iCs/>
                <w:sz w:val="22"/>
                <w:szCs w:val="22"/>
              </w:rPr>
              <w:t>Решени</w:t>
            </w:r>
            <w:r>
              <w:rPr>
                <w:b/>
                <w:bCs/>
                <w:iCs/>
                <w:sz w:val="22"/>
                <w:szCs w:val="22"/>
              </w:rPr>
              <w:t>ем</w:t>
            </w:r>
            <w:r w:rsidRPr="00DA05E8">
              <w:rPr>
                <w:b/>
                <w:bCs/>
                <w:iCs/>
                <w:sz w:val="22"/>
                <w:szCs w:val="22"/>
              </w:rPr>
              <w:t xml:space="preserve"> о выпуске ценных бумаг и Проспектом ценных бумаг, утвержденными Советом директоров ООО КБ "Национальный стандарт" (Протокол от 15 мая 2013 года № 2) с последующими изменениями (решения Совета директоров ООО КБ "Национальный стандарт", Протокол от 10 ноября 2014 года № 14 и Протокол от 12 марта 2015</w:t>
            </w:r>
            <w:proofErr w:type="gramEnd"/>
            <w:r w:rsidRPr="00DA05E8">
              <w:rPr>
                <w:b/>
                <w:bCs/>
                <w:iCs/>
                <w:sz w:val="22"/>
                <w:szCs w:val="22"/>
              </w:rPr>
              <w:t xml:space="preserve"> года № 19)</w:t>
            </w:r>
            <w:r w:rsidR="00193D77" w:rsidRPr="008B56B1">
              <w:rPr>
                <w:b/>
                <w:bCs/>
                <w:iCs/>
                <w:sz w:val="22"/>
                <w:szCs w:val="22"/>
              </w:rPr>
              <w:t xml:space="preserve">. </w:t>
            </w:r>
          </w:p>
          <w:p w:rsidR="00A334BA" w:rsidRPr="00C03EC4" w:rsidRDefault="00A334BA" w:rsidP="00A334BA">
            <w:pPr>
              <w:ind w:right="125"/>
              <w:jc w:val="both"/>
              <w:rPr>
                <w:b/>
                <w:snapToGrid w:val="0"/>
                <w:color w:val="000000"/>
                <w:sz w:val="22"/>
                <w:szCs w:val="22"/>
              </w:rPr>
            </w:pPr>
            <w:r w:rsidRPr="007F475C">
              <w:rPr>
                <w:snapToGrid w:val="0"/>
                <w:color w:val="000000"/>
                <w:sz w:val="22"/>
                <w:szCs w:val="22"/>
              </w:rPr>
              <w:t>2.4. Дата принятия решения о выплате (</w:t>
            </w:r>
            <w:r w:rsidR="004A0805">
              <w:rPr>
                <w:snapToGrid w:val="0"/>
                <w:color w:val="000000"/>
                <w:sz w:val="22"/>
                <w:szCs w:val="22"/>
              </w:rPr>
              <w:t xml:space="preserve">об </w:t>
            </w:r>
            <w:r w:rsidRPr="007F475C">
              <w:rPr>
                <w:snapToGrid w:val="0"/>
                <w:color w:val="000000"/>
                <w:sz w:val="22"/>
                <w:szCs w:val="22"/>
              </w:rPr>
              <w:t xml:space="preserve">объявлении) дивидендов по акциям эмитента или </w:t>
            </w:r>
            <w:r w:rsidR="004A0805">
              <w:rPr>
                <w:snapToGrid w:val="0"/>
                <w:color w:val="000000"/>
                <w:sz w:val="22"/>
                <w:szCs w:val="22"/>
              </w:rPr>
              <w:t xml:space="preserve">об </w:t>
            </w:r>
            <w:r w:rsidRPr="007F475C">
              <w:rPr>
                <w:snapToGrid w:val="0"/>
                <w:color w:val="000000"/>
                <w:sz w:val="22"/>
                <w:szCs w:val="22"/>
              </w:rPr>
              <w:t>определении размера (</w:t>
            </w:r>
            <w:r w:rsidR="004A0805">
              <w:rPr>
                <w:snapToGrid w:val="0"/>
                <w:color w:val="000000"/>
                <w:sz w:val="22"/>
                <w:szCs w:val="22"/>
              </w:rPr>
              <w:t xml:space="preserve">о </w:t>
            </w:r>
            <w:r w:rsidRPr="007F475C">
              <w:rPr>
                <w:snapToGrid w:val="0"/>
                <w:color w:val="000000"/>
                <w:sz w:val="22"/>
                <w:szCs w:val="22"/>
              </w:rPr>
              <w:t>порядк</w:t>
            </w:r>
            <w:r w:rsidR="004A0805">
              <w:rPr>
                <w:snapToGrid w:val="0"/>
                <w:color w:val="000000"/>
                <w:sz w:val="22"/>
                <w:szCs w:val="22"/>
              </w:rPr>
              <w:t>е</w:t>
            </w:r>
            <w:r w:rsidRPr="007F475C">
              <w:rPr>
                <w:snapToGrid w:val="0"/>
                <w:color w:val="000000"/>
                <w:sz w:val="22"/>
                <w:szCs w:val="22"/>
              </w:rPr>
              <w:t xml:space="preserve"> определения размера) процента (купона) по облигациям эмитента: </w:t>
            </w:r>
            <w:r w:rsidRPr="007F475C">
              <w:rPr>
                <w:b/>
                <w:snapToGrid w:val="0"/>
                <w:color w:val="000000"/>
                <w:sz w:val="22"/>
                <w:szCs w:val="22"/>
              </w:rPr>
              <w:t xml:space="preserve">Дата принятия решения об определении </w:t>
            </w:r>
            <w:r w:rsidRPr="00C03EC4">
              <w:rPr>
                <w:b/>
                <w:snapToGrid w:val="0"/>
                <w:color w:val="000000"/>
                <w:sz w:val="22"/>
                <w:szCs w:val="22"/>
              </w:rPr>
              <w:t xml:space="preserve">размера (порядка определения размера) процента (купона) по </w:t>
            </w:r>
            <w:r w:rsidR="00676473" w:rsidRPr="00C03EC4">
              <w:rPr>
                <w:b/>
                <w:snapToGrid w:val="0"/>
                <w:color w:val="000000"/>
                <w:sz w:val="22"/>
                <w:szCs w:val="22"/>
              </w:rPr>
              <w:t>Биржевым о</w:t>
            </w:r>
            <w:r w:rsidRPr="00C03EC4">
              <w:rPr>
                <w:b/>
                <w:snapToGrid w:val="0"/>
                <w:color w:val="000000"/>
                <w:sz w:val="22"/>
                <w:szCs w:val="22"/>
              </w:rPr>
              <w:t xml:space="preserve">блигациям эмитента – </w:t>
            </w:r>
            <w:r w:rsidR="00BC1CA5" w:rsidRPr="00C03EC4">
              <w:rPr>
                <w:b/>
                <w:snapToGrid w:val="0"/>
                <w:color w:val="000000"/>
                <w:sz w:val="22"/>
                <w:szCs w:val="22"/>
              </w:rPr>
              <w:t>«</w:t>
            </w:r>
            <w:r w:rsidR="00C03EC4" w:rsidRPr="00C03EC4">
              <w:rPr>
                <w:b/>
                <w:snapToGrid w:val="0"/>
                <w:color w:val="000000"/>
                <w:sz w:val="22"/>
                <w:szCs w:val="22"/>
              </w:rPr>
              <w:t>09</w:t>
            </w:r>
            <w:r w:rsidR="00BC1CA5" w:rsidRPr="00C03EC4">
              <w:rPr>
                <w:b/>
                <w:snapToGrid w:val="0"/>
                <w:color w:val="000000"/>
                <w:sz w:val="22"/>
                <w:szCs w:val="22"/>
              </w:rPr>
              <w:t xml:space="preserve">» </w:t>
            </w:r>
            <w:r w:rsidR="00C03EC4" w:rsidRPr="00C03EC4">
              <w:rPr>
                <w:b/>
                <w:snapToGrid w:val="0"/>
                <w:color w:val="000000"/>
                <w:sz w:val="22"/>
                <w:szCs w:val="22"/>
              </w:rPr>
              <w:t xml:space="preserve">июня </w:t>
            </w:r>
            <w:r w:rsidR="006A077B" w:rsidRPr="00C03EC4">
              <w:rPr>
                <w:b/>
                <w:snapToGrid w:val="0"/>
                <w:color w:val="000000"/>
                <w:sz w:val="22"/>
                <w:szCs w:val="22"/>
              </w:rPr>
              <w:t>201</w:t>
            </w:r>
            <w:r w:rsidR="004A0805" w:rsidRPr="00C03EC4">
              <w:rPr>
                <w:b/>
                <w:snapToGrid w:val="0"/>
                <w:color w:val="000000"/>
                <w:sz w:val="22"/>
                <w:szCs w:val="22"/>
              </w:rPr>
              <w:t>5</w:t>
            </w:r>
            <w:r w:rsidRPr="00C03EC4">
              <w:rPr>
                <w:b/>
                <w:snapToGrid w:val="0"/>
                <w:color w:val="000000"/>
                <w:sz w:val="22"/>
                <w:szCs w:val="22"/>
              </w:rPr>
              <w:t>г.</w:t>
            </w:r>
          </w:p>
          <w:p w:rsidR="00A334BA" w:rsidRPr="00C74EE1" w:rsidRDefault="00A334BA" w:rsidP="00A334BA">
            <w:pPr>
              <w:ind w:right="125"/>
              <w:jc w:val="both"/>
              <w:rPr>
                <w:b/>
                <w:snapToGrid w:val="0"/>
                <w:sz w:val="22"/>
                <w:szCs w:val="22"/>
              </w:rPr>
            </w:pPr>
            <w:r w:rsidRPr="00C03EC4">
              <w:rPr>
                <w:snapToGrid w:val="0"/>
                <w:color w:val="000000"/>
                <w:sz w:val="22"/>
                <w:szCs w:val="22"/>
              </w:rPr>
              <w:t xml:space="preserve">2.5. </w:t>
            </w:r>
            <w:proofErr w:type="gramStart"/>
            <w:r w:rsidRPr="00C03EC4">
              <w:rPr>
                <w:snapToGrid w:val="0"/>
                <w:color w:val="000000"/>
                <w:sz w:val="22"/>
                <w:szCs w:val="22"/>
              </w:rPr>
              <w:t>Дата составления и номер протокола собрания (заседания) уполном</w:t>
            </w:r>
            <w:r w:rsidRPr="007F475C">
              <w:rPr>
                <w:snapToGrid w:val="0"/>
                <w:color w:val="000000"/>
                <w:sz w:val="22"/>
                <w:szCs w:val="22"/>
              </w:rPr>
              <w:t xml:space="preserve">оченного органа управления </w:t>
            </w:r>
            <w:r w:rsidRPr="007F475C">
              <w:rPr>
                <w:snapToGrid w:val="0"/>
                <w:color w:val="000000"/>
                <w:sz w:val="22"/>
                <w:szCs w:val="22"/>
              </w:rPr>
              <w:lastRenderedPageBreak/>
              <w:t>эмитента, на котором принято решение о выплате (</w:t>
            </w:r>
            <w:r w:rsidR="00F74079">
              <w:rPr>
                <w:snapToGrid w:val="0"/>
                <w:color w:val="000000"/>
                <w:sz w:val="22"/>
                <w:szCs w:val="22"/>
              </w:rPr>
              <w:t xml:space="preserve">об </w:t>
            </w:r>
            <w:r w:rsidRPr="007F475C">
              <w:rPr>
                <w:snapToGrid w:val="0"/>
                <w:color w:val="000000"/>
                <w:sz w:val="22"/>
                <w:szCs w:val="22"/>
              </w:rPr>
              <w:t xml:space="preserve">объявлении) дивидендов по акциям эмитента или </w:t>
            </w:r>
            <w:r w:rsidR="00F74079">
              <w:rPr>
                <w:snapToGrid w:val="0"/>
                <w:color w:val="000000"/>
                <w:sz w:val="22"/>
                <w:szCs w:val="22"/>
              </w:rPr>
              <w:t xml:space="preserve">об </w:t>
            </w:r>
            <w:r w:rsidRPr="007F475C">
              <w:rPr>
                <w:snapToGrid w:val="0"/>
                <w:color w:val="000000"/>
                <w:sz w:val="22"/>
                <w:szCs w:val="22"/>
              </w:rPr>
              <w:t>определении размера (</w:t>
            </w:r>
            <w:r w:rsidR="00F74079">
              <w:rPr>
                <w:snapToGrid w:val="0"/>
                <w:color w:val="000000"/>
                <w:sz w:val="22"/>
                <w:szCs w:val="22"/>
              </w:rPr>
              <w:t xml:space="preserve">о </w:t>
            </w:r>
            <w:r w:rsidRPr="007F475C">
              <w:rPr>
                <w:snapToGrid w:val="0"/>
                <w:color w:val="000000"/>
                <w:sz w:val="22"/>
                <w:szCs w:val="22"/>
              </w:rPr>
              <w:t>порядк</w:t>
            </w:r>
            <w:r w:rsidR="00F74079">
              <w:rPr>
                <w:snapToGrid w:val="0"/>
                <w:color w:val="000000"/>
                <w:sz w:val="22"/>
                <w:szCs w:val="22"/>
              </w:rPr>
              <w:t>е</w:t>
            </w:r>
            <w:r w:rsidRPr="007F475C">
              <w:rPr>
                <w:snapToGrid w:val="0"/>
                <w:color w:val="000000"/>
                <w:sz w:val="22"/>
                <w:szCs w:val="22"/>
              </w:rPr>
              <w:t xml:space="preserve"> определения размера) процента (купона) по облигациям эмитента, в случае</w:t>
            </w:r>
            <w:r w:rsidR="00F74079">
              <w:rPr>
                <w:snapToGrid w:val="0"/>
                <w:color w:val="000000"/>
                <w:sz w:val="22"/>
                <w:szCs w:val="22"/>
              </w:rPr>
              <w:t>,</w:t>
            </w:r>
            <w:r w:rsidRPr="007F475C">
              <w:rPr>
                <w:snapToGrid w:val="0"/>
                <w:color w:val="000000"/>
                <w:sz w:val="22"/>
                <w:szCs w:val="22"/>
              </w:rPr>
              <w:t xml:space="preserve"> если такое решение принято коллегиальным органом управления эмитента: </w:t>
            </w:r>
            <w:r w:rsidR="00F41304" w:rsidRPr="00C74EE1">
              <w:rPr>
                <w:b/>
                <w:sz w:val="22"/>
                <w:szCs w:val="22"/>
              </w:rPr>
              <w:t>не указывается, т</w:t>
            </w:r>
            <w:r w:rsidR="0085007A" w:rsidRPr="00C74EE1">
              <w:rPr>
                <w:b/>
                <w:sz w:val="22"/>
                <w:szCs w:val="22"/>
              </w:rPr>
              <w:t xml:space="preserve">ак </w:t>
            </w:r>
            <w:r w:rsidR="00F41304" w:rsidRPr="00C74EE1">
              <w:rPr>
                <w:b/>
                <w:sz w:val="22"/>
                <w:szCs w:val="22"/>
              </w:rPr>
              <w:t>к</w:t>
            </w:r>
            <w:r w:rsidR="0085007A" w:rsidRPr="00C74EE1">
              <w:rPr>
                <w:b/>
                <w:sz w:val="22"/>
                <w:szCs w:val="22"/>
              </w:rPr>
              <w:t>ак</w:t>
            </w:r>
            <w:r w:rsidR="00F41304" w:rsidRPr="00C74EE1">
              <w:rPr>
                <w:b/>
                <w:sz w:val="22"/>
                <w:szCs w:val="22"/>
              </w:rPr>
              <w:t xml:space="preserve"> решение принято единоличным</w:t>
            </w:r>
            <w:r w:rsidR="0085007A" w:rsidRPr="00C74EE1">
              <w:rPr>
                <w:b/>
                <w:sz w:val="22"/>
                <w:szCs w:val="22"/>
              </w:rPr>
              <w:t xml:space="preserve"> исполнительным</w:t>
            </w:r>
            <w:r w:rsidR="00F41304" w:rsidRPr="00C74EE1">
              <w:rPr>
                <w:b/>
                <w:sz w:val="22"/>
                <w:szCs w:val="22"/>
              </w:rPr>
              <w:t xml:space="preserve"> органом управления эмитента</w:t>
            </w:r>
            <w:r w:rsidR="00B2590D" w:rsidRPr="00C74EE1">
              <w:rPr>
                <w:b/>
                <w:bCs/>
                <w:iCs/>
                <w:sz w:val="22"/>
                <w:szCs w:val="22"/>
              </w:rPr>
              <w:t>.</w:t>
            </w:r>
            <w:proofErr w:type="gramEnd"/>
          </w:p>
          <w:p w:rsidR="00193D77" w:rsidRPr="00605091" w:rsidRDefault="00A334BA" w:rsidP="00BC478A">
            <w:pPr>
              <w:ind w:right="125"/>
              <w:jc w:val="both"/>
              <w:rPr>
                <w:b/>
                <w:bCs/>
                <w:iCs/>
                <w:color w:val="FF0000"/>
                <w:sz w:val="22"/>
                <w:szCs w:val="22"/>
              </w:rPr>
            </w:pPr>
            <w:r w:rsidRPr="007F475C">
              <w:rPr>
                <w:snapToGrid w:val="0"/>
                <w:color w:val="000000"/>
                <w:sz w:val="22"/>
                <w:szCs w:val="22"/>
              </w:rPr>
              <w:t xml:space="preserve">2.6. Отчетный (купонный) период (год, квартал или даты начала и окончания купонного периода), </w:t>
            </w:r>
            <w:r w:rsidR="00B07A1E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Pr="007F475C">
              <w:rPr>
                <w:snapToGrid w:val="0"/>
                <w:color w:val="000000"/>
                <w:sz w:val="22"/>
                <w:szCs w:val="22"/>
              </w:rPr>
              <w:t xml:space="preserve">за который </w:t>
            </w:r>
            <w:r w:rsidRPr="00605091">
              <w:rPr>
                <w:snapToGrid w:val="0"/>
                <w:color w:val="000000"/>
                <w:sz w:val="22"/>
                <w:szCs w:val="22"/>
              </w:rPr>
              <w:t>выплачиваются доходы по ценным бумагам эмитента:</w:t>
            </w:r>
          </w:p>
          <w:p w:rsidR="00396778" w:rsidRPr="00605091" w:rsidRDefault="0043372A" w:rsidP="00396778">
            <w:pPr>
              <w:tabs>
                <w:tab w:val="left" w:pos="540"/>
              </w:tabs>
              <w:ind w:right="125"/>
              <w:jc w:val="both"/>
              <w:rPr>
                <w:b/>
                <w:snapToGrid w:val="0"/>
                <w:color w:val="000000"/>
                <w:sz w:val="22"/>
                <w:szCs w:val="22"/>
              </w:rPr>
            </w:pPr>
            <w:r>
              <w:rPr>
                <w:b/>
                <w:snapToGrid w:val="0"/>
                <w:color w:val="000000"/>
                <w:sz w:val="22"/>
                <w:szCs w:val="22"/>
              </w:rPr>
              <w:t xml:space="preserve">Первый </w:t>
            </w:r>
            <w:r w:rsidR="00396778" w:rsidRPr="00605091">
              <w:rPr>
                <w:b/>
                <w:snapToGrid w:val="0"/>
                <w:color w:val="000000"/>
                <w:sz w:val="22"/>
                <w:szCs w:val="22"/>
              </w:rPr>
              <w:t xml:space="preserve">купонный период. </w:t>
            </w:r>
          </w:p>
          <w:p w:rsidR="00396778" w:rsidRPr="00605091" w:rsidRDefault="00396778" w:rsidP="00396778">
            <w:pPr>
              <w:tabs>
                <w:tab w:val="left" w:pos="540"/>
              </w:tabs>
              <w:ind w:right="125"/>
              <w:jc w:val="both"/>
              <w:rPr>
                <w:b/>
                <w:snapToGrid w:val="0"/>
                <w:color w:val="000000"/>
                <w:sz w:val="22"/>
                <w:szCs w:val="22"/>
              </w:rPr>
            </w:pPr>
            <w:r w:rsidRPr="00605091">
              <w:rPr>
                <w:b/>
                <w:snapToGrid w:val="0"/>
                <w:color w:val="000000"/>
                <w:sz w:val="22"/>
                <w:szCs w:val="22"/>
              </w:rPr>
              <w:t xml:space="preserve">Датой начала </w:t>
            </w:r>
            <w:r w:rsidR="0043372A">
              <w:rPr>
                <w:b/>
                <w:snapToGrid w:val="0"/>
                <w:color w:val="000000"/>
                <w:sz w:val="22"/>
                <w:szCs w:val="22"/>
              </w:rPr>
              <w:t>1</w:t>
            </w:r>
            <w:r w:rsidR="00E069C8" w:rsidRPr="00605091">
              <w:rPr>
                <w:b/>
                <w:snapToGrid w:val="0"/>
                <w:color w:val="000000"/>
                <w:sz w:val="22"/>
                <w:szCs w:val="22"/>
              </w:rPr>
              <w:t xml:space="preserve">-го </w:t>
            </w:r>
            <w:r w:rsidRPr="00605091">
              <w:rPr>
                <w:b/>
                <w:snapToGrid w:val="0"/>
                <w:color w:val="000000"/>
                <w:sz w:val="22"/>
                <w:szCs w:val="22"/>
              </w:rPr>
              <w:t xml:space="preserve">купонного периода является </w:t>
            </w:r>
            <w:r w:rsidR="0043372A">
              <w:rPr>
                <w:b/>
                <w:snapToGrid w:val="0"/>
                <w:color w:val="000000"/>
                <w:sz w:val="22"/>
                <w:szCs w:val="22"/>
              </w:rPr>
              <w:t>11</w:t>
            </w:r>
            <w:r w:rsidRPr="00605091">
              <w:rPr>
                <w:b/>
                <w:snapToGrid w:val="0"/>
                <w:color w:val="000000"/>
                <w:sz w:val="22"/>
                <w:szCs w:val="22"/>
              </w:rPr>
              <w:t>.</w:t>
            </w:r>
            <w:r w:rsidR="00DB749C">
              <w:rPr>
                <w:b/>
                <w:snapToGrid w:val="0"/>
                <w:color w:val="000000"/>
                <w:sz w:val="22"/>
                <w:szCs w:val="22"/>
              </w:rPr>
              <w:t>06</w:t>
            </w:r>
            <w:r w:rsidRPr="00605091">
              <w:rPr>
                <w:b/>
                <w:snapToGrid w:val="0"/>
                <w:color w:val="000000"/>
                <w:sz w:val="22"/>
                <w:szCs w:val="22"/>
              </w:rPr>
              <w:t>.201</w:t>
            </w:r>
            <w:r w:rsidR="00B6489A" w:rsidRPr="00605091">
              <w:rPr>
                <w:b/>
                <w:snapToGrid w:val="0"/>
                <w:color w:val="000000"/>
                <w:sz w:val="22"/>
                <w:szCs w:val="22"/>
              </w:rPr>
              <w:t>5</w:t>
            </w:r>
            <w:r w:rsidRPr="00605091">
              <w:rPr>
                <w:b/>
                <w:snapToGrid w:val="0"/>
                <w:color w:val="000000"/>
                <w:sz w:val="22"/>
                <w:szCs w:val="22"/>
              </w:rPr>
              <w:t>г.</w:t>
            </w:r>
          </w:p>
          <w:p w:rsidR="00396778" w:rsidRPr="00605091" w:rsidRDefault="00396778" w:rsidP="00396778">
            <w:pPr>
              <w:tabs>
                <w:tab w:val="left" w:pos="540"/>
              </w:tabs>
              <w:ind w:right="125"/>
              <w:jc w:val="both"/>
              <w:rPr>
                <w:b/>
                <w:snapToGrid w:val="0"/>
                <w:color w:val="000000"/>
                <w:sz w:val="22"/>
                <w:szCs w:val="22"/>
              </w:rPr>
            </w:pPr>
            <w:r w:rsidRPr="00605091">
              <w:rPr>
                <w:b/>
                <w:snapToGrid w:val="0"/>
                <w:color w:val="000000"/>
                <w:sz w:val="22"/>
                <w:szCs w:val="22"/>
              </w:rPr>
              <w:t xml:space="preserve">Датой окончания </w:t>
            </w:r>
            <w:r w:rsidR="0043372A">
              <w:rPr>
                <w:b/>
                <w:snapToGrid w:val="0"/>
                <w:color w:val="000000"/>
                <w:sz w:val="22"/>
                <w:szCs w:val="22"/>
              </w:rPr>
              <w:t>1</w:t>
            </w:r>
            <w:r w:rsidR="00E069C8" w:rsidRPr="00605091">
              <w:rPr>
                <w:b/>
                <w:snapToGrid w:val="0"/>
                <w:color w:val="000000"/>
                <w:sz w:val="22"/>
                <w:szCs w:val="22"/>
              </w:rPr>
              <w:t>-</w:t>
            </w:r>
            <w:r w:rsidR="00061949" w:rsidRPr="00605091">
              <w:rPr>
                <w:b/>
                <w:snapToGrid w:val="0"/>
                <w:color w:val="000000"/>
                <w:sz w:val="22"/>
                <w:szCs w:val="22"/>
              </w:rPr>
              <w:t xml:space="preserve">го </w:t>
            </w:r>
            <w:r w:rsidRPr="00605091">
              <w:rPr>
                <w:b/>
                <w:snapToGrid w:val="0"/>
                <w:color w:val="000000"/>
                <w:sz w:val="22"/>
                <w:szCs w:val="22"/>
              </w:rPr>
              <w:t xml:space="preserve">купонного периода является </w:t>
            </w:r>
            <w:r w:rsidR="0043372A">
              <w:rPr>
                <w:b/>
                <w:snapToGrid w:val="0"/>
                <w:color w:val="000000"/>
                <w:sz w:val="22"/>
                <w:szCs w:val="22"/>
              </w:rPr>
              <w:t>11</w:t>
            </w:r>
            <w:r w:rsidRPr="00605091">
              <w:rPr>
                <w:b/>
                <w:snapToGrid w:val="0"/>
                <w:color w:val="000000"/>
                <w:sz w:val="22"/>
                <w:szCs w:val="22"/>
              </w:rPr>
              <w:t>.</w:t>
            </w:r>
            <w:r w:rsidR="00DB749C">
              <w:rPr>
                <w:b/>
                <w:snapToGrid w:val="0"/>
                <w:color w:val="000000"/>
                <w:sz w:val="22"/>
                <w:szCs w:val="22"/>
              </w:rPr>
              <w:t>12</w:t>
            </w:r>
            <w:r w:rsidRPr="00605091">
              <w:rPr>
                <w:b/>
                <w:snapToGrid w:val="0"/>
                <w:color w:val="000000"/>
                <w:sz w:val="22"/>
                <w:szCs w:val="22"/>
              </w:rPr>
              <w:t>.201</w:t>
            </w:r>
            <w:r w:rsidR="00B6489A" w:rsidRPr="00605091">
              <w:rPr>
                <w:b/>
                <w:snapToGrid w:val="0"/>
                <w:color w:val="000000"/>
                <w:sz w:val="22"/>
                <w:szCs w:val="22"/>
              </w:rPr>
              <w:t>5</w:t>
            </w:r>
            <w:r w:rsidRPr="00605091">
              <w:rPr>
                <w:b/>
                <w:snapToGrid w:val="0"/>
                <w:color w:val="000000"/>
                <w:sz w:val="22"/>
                <w:szCs w:val="22"/>
              </w:rPr>
              <w:t>г.</w:t>
            </w:r>
          </w:p>
          <w:p w:rsidR="00045580" w:rsidRPr="00061023" w:rsidRDefault="0043372A" w:rsidP="00045580">
            <w:pPr>
              <w:tabs>
                <w:tab w:val="left" w:pos="540"/>
              </w:tabs>
              <w:ind w:right="125"/>
              <w:jc w:val="both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Второй</w:t>
            </w:r>
            <w:r w:rsidR="00B6489A" w:rsidRPr="00061023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045580" w:rsidRPr="00061023">
              <w:rPr>
                <w:b/>
                <w:snapToGrid w:val="0"/>
                <w:sz w:val="22"/>
                <w:szCs w:val="22"/>
              </w:rPr>
              <w:t xml:space="preserve">купонный период. </w:t>
            </w:r>
          </w:p>
          <w:p w:rsidR="00045580" w:rsidRPr="00061023" w:rsidRDefault="00045580" w:rsidP="00045580">
            <w:pPr>
              <w:tabs>
                <w:tab w:val="left" w:pos="540"/>
              </w:tabs>
              <w:ind w:right="125"/>
              <w:jc w:val="both"/>
              <w:rPr>
                <w:b/>
                <w:snapToGrid w:val="0"/>
                <w:sz w:val="22"/>
                <w:szCs w:val="22"/>
              </w:rPr>
            </w:pPr>
            <w:r w:rsidRPr="00061023">
              <w:rPr>
                <w:b/>
                <w:snapToGrid w:val="0"/>
                <w:sz w:val="22"/>
                <w:szCs w:val="22"/>
              </w:rPr>
              <w:t xml:space="preserve">Датой начала </w:t>
            </w:r>
            <w:r w:rsidR="0043372A">
              <w:rPr>
                <w:b/>
                <w:snapToGrid w:val="0"/>
                <w:sz w:val="22"/>
                <w:szCs w:val="22"/>
              </w:rPr>
              <w:t>2</w:t>
            </w:r>
            <w:r w:rsidR="00E069C8" w:rsidRPr="00061023">
              <w:rPr>
                <w:b/>
                <w:snapToGrid w:val="0"/>
                <w:sz w:val="22"/>
                <w:szCs w:val="22"/>
              </w:rPr>
              <w:t xml:space="preserve">-го </w:t>
            </w:r>
            <w:r w:rsidR="00EF2BA9" w:rsidRPr="00605091">
              <w:rPr>
                <w:b/>
                <w:snapToGrid w:val="0"/>
                <w:color w:val="000000"/>
                <w:sz w:val="22"/>
                <w:szCs w:val="22"/>
              </w:rPr>
              <w:t xml:space="preserve">купонного </w:t>
            </w:r>
            <w:r w:rsidRPr="00061023">
              <w:rPr>
                <w:b/>
                <w:snapToGrid w:val="0"/>
                <w:sz w:val="22"/>
                <w:szCs w:val="22"/>
              </w:rPr>
              <w:t xml:space="preserve">периода является </w:t>
            </w:r>
            <w:r w:rsidR="0043372A">
              <w:rPr>
                <w:b/>
                <w:snapToGrid w:val="0"/>
                <w:sz w:val="22"/>
                <w:szCs w:val="22"/>
              </w:rPr>
              <w:t>11</w:t>
            </w:r>
            <w:r w:rsidRPr="00061023">
              <w:rPr>
                <w:b/>
                <w:snapToGrid w:val="0"/>
                <w:sz w:val="22"/>
                <w:szCs w:val="22"/>
              </w:rPr>
              <w:t>.</w:t>
            </w:r>
            <w:r w:rsidR="00DB749C">
              <w:rPr>
                <w:b/>
                <w:snapToGrid w:val="0"/>
                <w:sz w:val="22"/>
                <w:szCs w:val="22"/>
              </w:rPr>
              <w:t>12</w:t>
            </w:r>
            <w:r w:rsidRPr="00061023">
              <w:rPr>
                <w:b/>
                <w:snapToGrid w:val="0"/>
                <w:sz w:val="22"/>
                <w:szCs w:val="22"/>
              </w:rPr>
              <w:t>.201</w:t>
            </w:r>
            <w:r w:rsidR="00B6489A" w:rsidRPr="00061023">
              <w:rPr>
                <w:b/>
                <w:snapToGrid w:val="0"/>
                <w:sz w:val="22"/>
                <w:szCs w:val="22"/>
              </w:rPr>
              <w:t>5</w:t>
            </w:r>
            <w:r w:rsidRPr="00061023">
              <w:rPr>
                <w:b/>
                <w:snapToGrid w:val="0"/>
                <w:sz w:val="22"/>
                <w:szCs w:val="22"/>
              </w:rPr>
              <w:t>г.</w:t>
            </w:r>
          </w:p>
          <w:p w:rsidR="00045580" w:rsidRPr="00605091" w:rsidRDefault="00045580" w:rsidP="00045580">
            <w:pPr>
              <w:tabs>
                <w:tab w:val="left" w:pos="540"/>
              </w:tabs>
              <w:ind w:right="125"/>
              <w:jc w:val="both"/>
              <w:rPr>
                <w:b/>
                <w:snapToGrid w:val="0"/>
                <w:sz w:val="22"/>
                <w:szCs w:val="22"/>
              </w:rPr>
            </w:pPr>
            <w:r w:rsidRPr="00061023">
              <w:rPr>
                <w:b/>
                <w:snapToGrid w:val="0"/>
                <w:sz w:val="22"/>
                <w:szCs w:val="22"/>
              </w:rPr>
              <w:t xml:space="preserve">Датой окончания </w:t>
            </w:r>
            <w:r w:rsidR="0043372A">
              <w:rPr>
                <w:b/>
                <w:snapToGrid w:val="0"/>
                <w:sz w:val="22"/>
                <w:szCs w:val="22"/>
              </w:rPr>
              <w:t>2</w:t>
            </w:r>
            <w:r w:rsidR="00E069C8" w:rsidRPr="00061023">
              <w:rPr>
                <w:b/>
                <w:snapToGrid w:val="0"/>
                <w:sz w:val="22"/>
                <w:szCs w:val="22"/>
              </w:rPr>
              <w:t xml:space="preserve">-го </w:t>
            </w:r>
            <w:r w:rsidR="00EF2BA9" w:rsidRPr="00605091">
              <w:rPr>
                <w:b/>
                <w:snapToGrid w:val="0"/>
                <w:color w:val="000000"/>
                <w:sz w:val="22"/>
                <w:szCs w:val="22"/>
              </w:rPr>
              <w:t xml:space="preserve">купонного </w:t>
            </w:r>
            <w:r w:rsidRPr="00061023">
              <w:rPr>
                <w:b/>
                <w:snapToGrid w:val="0"/>
                <w:sz w:val="22"/>
                <w:szCs w:val="22"/>
              </w:rPr>
              <w:t xml:space="preserve">периода является </w:t>
            </w:r>
            <w:r w:rsidR="0043372A">
              <w:rPr>
                <w:b/>
                <w:snapToGrid w:val="0"/>
                <w:sz w:val="22"/>
                <w:szCs w:val="22"/>
              </w:rPr>
              <w:t>11</w:t>
            </w:r>
            <w:r w:rsidRPr="00061023">
              <w:rPr>
                <w:b/>
                <w:snapToGrid w:val="0"/>
                <w:sz w:val="22"/>
                <w:szCs w:val="22"/>
              </w:rPr>
              <w:t>.</w:t>
            </w:r>
            <w:r w:rsidR="00DB749C">
              <w:rPr>
                <w:b/>
                <w:snapToGrid w:val="0"/>
                <w:sz w:val="22"/>
                <w:szCs w:val="22"/>
              </w:rPr>
              <w:t>06</w:t>
            </w:r>
            <w:r w:rsidRPr="00061023">
              <w:rPr>
                <w:b/>
                <w:snapToGrid w:val="0"/>
                <w:sz w:val="22"/>
                <w:szCs w:val="22"/>
              </w:rPr>
              <w:t>.201</w:t>
            </w:r>
            <w:r w:rsidR="00B6489A" w:rsidRPr="00061023">
              <w:rPr>
                <w:b/>
                <w:snapToGrid w:val="0"/>
                <w:sz w:val="22"/>
                <w:szCs w:val="22"/>
              </w:rPr>
              <w:t>6</w:t>
            </w:r>
            <w:r w:rsidRPr="00061023">
              <w:rPr>
                <w:b/>
                <w:snapToGrid w:val="0"/>
                <w:sz w:val="22"/>
                <w:szCs w:val="22"/>
              </w:rPr>
              <w:t>г.</w:t>
            </w:r>
          </w:p>
          <w:p w:rsidR="00256B19" w:rsidRPr="009A5911" w:rsidRDefault="00A334BA" w:rsidP="00256B19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 w:rsidRPr="007F475C">
              <w:rPr>
                <w:snapToGrid w:val="0"/>
                <w:color w:val="000000"/>
                <w:sz w:val="22"/>
                <w:szCs w:val="22"/>
              </w:rPr>
              <w:t xml:space="preserve">2.7. </w:t>
            </w:r>
            <w:r w:rsidR="00256B19" w:rsidRPr="00094D51">
              <w:rPr>
                <w:sz w:val="22"/>
                <w:szCs w:val="22"/>
              </w:rPr>
              <w:t xml:space="preserve">Общий размер начисленных (подлежащих выплате) доходов по ценным бумагам эмитента и размер начисленных (подлежащих выплате) доходов в расчете на одну ценную бумагу эмитента (общий размер дивидендов, начисленных на акции эмитента определенной категории (типа), и размер дивиденда, начисленного на одну акцию определенной категории (типа); общий размер процентов и (или) </w:t>
            </w:r>
            <w:r w:rsidR="00256B19" w:rsidRPr="00633157">
              <w:rPr>
                <w:sz w:val="22"/>
                <w:szCs w:val="22"/>
              </w:rPr>
              <w:t xml:space="preserve">иного дохода, подлежащего выплате по облигациям эмитента определенного выпуска (серии), и размер процентов и (или) иного дохода, подлежащего выплате по одной облигации эмитента определенного выпуска (серии) за </w:t>
            </w:r>
            <w:r w:rsidR="002B6A9B" w:rsidRPr="009A5911">
              <w:rPr>
                <w:sz w:val="22"/>
                <w:szCs w:val="22"/>
              </w:rPr>
              <w:t xml:space="preserve">соответствующий </w:t>
            </w:r>
            <w:r w:rsidR="00256B19" w:rsidRPr="009A5911">
              <w:rPr>
                <w:sz w:val="22"/>
                <w:szCs w:val="22"/>
              </w:rPr>
              <w:t>отчетный (купонный) период:</w:t>
            </w:r>
          </w:p>
          <w:p w:rsidR="00256B19" w:rsidRPr="00633157" w:rsidRDefault="00256B19" w:rsidP="00256B19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 w:rsidRPr="00633157">
              <w:rPr>
                <w:sz w:val="22"/>
                <w:szCs w:val="22"/>
              </w:rPr>
              <w:t xml:space="preserve">Общий размер начисленных (подлежащих выплате) доходов по </w:t>
            </w:r>
            <w:r w:rsidR="00770C12" w:rsidRPr="00633157">
              <w:rPr>
                <w:sz w:val="22"/>
                <w:szCs w:val="22"/>
              </w:rPr>
              <w:t>Биржевым о</w:t>
            </w:r>
            <w:r w:rsidRPr="00633157">
              <w:rPr>
                <w:sz w:val="22"/>
                <w:szCs w:val="22"/>
              </w:rPr>
              <w:t>блигациям:</w:t>
            </w:r>
          </w:p>
          <w:p w:rsidR="00256B19" w:rsidRPr="009A5911" w:rsidRDefault="00256B19" w:rsidP="00256B19">
            <w:pPr>
              <w:tabs>
                <w:tab w:val="left" w:pos="540"/>
              </w:tabs>
              <w:jc w:val="both"/>
              <w:rPr>
                <w:b/>
                <w:sz w:val="22"/>
                <w:szCs w:val="22"/>
              </w:rPr>
            </w:pPr>
            <w:r w:rsidRPr="00633157">
              <w:rPr>
                <w:b/>
                <w:sz w:val="22"/>
                <w:szCs w:val="22"/>
              </w:rPr>
              <w:t xml:space="preserve">За </w:t>
            </w:r>
            <w:r w:rsidR="0043372A">
              <w:rPr>
                <w:b/>
                <w:sz w:val="22"/>
                <w:szCs w:val="22"/>
              </w:rPr>
              <w:t>1</w:t>
            </w:r>
            <w:r w:rsidRPr="00633157">
              <w:rPr>
                <w:b/>
                <w:sz w:val="22"/>
                <w:szCs w:val="22"/>
              </w:rPr>
              <w:t xml:space="preserve">-й купонный период: </w:t>
            </w:r>
            <w:r w:rsidR="004E14E5">
              <w:rPr>
                <w:b/>
                <w:sz w:val="22"/>
                <w:szCs w:val="22"/>
              </w:rPr>
              <w:t>109 050</w:t>
            </w:r>
            <w:r w:rsidR="00203884">
              <w:rPr>
                <w:b/>
                <w:sz w:val="22"/>
                <w:szCs w:val="22"/>
              </w:rPr>
              <w:t xml:space="preserve"> 000</w:t>
            </w:r>
            <w:r w:rsidR="001E5A10" w:rsidRPr="00061023">
              <w:rPr>
                <w:b/>
                <w:sz w:val="22"/>
                <w:szCs w:val="22"/>
              </w:rPr>
              <w:t>,00 (</w:t>
            </w:r>
            <w:r w:rsidR="004E14E5">
              <w:rPr>
                <w:b/>
                <w:sz w:val="22"/>
                <w:szCs w:val="22"/>
              </w:rPr>
              <w:t>Сто девять</w:t>
            </w:r>
            <w:r w:rsidR="008604CB" w:rsidRPr="00061023">
              <w:rPr>
                <w:b/>
                <w:sz w:val="22"/>
                <w:szCs w:val="22"/>
              </w:rPr>
              <w:t xml:space="preserve"> миллионов </w:t>
            </w:r>
            <w:r w:rsidR="004E14E5">
              <w:rPr>
                <w:b/>
                <w:sz w:val="22"/>
                <w:szCs w:val="22"/>
              </w:rPr>
              <w:t>пятьдесят</w:t>
            </w:r>
            <w:r w:rsidR="0043372A">
              <w:rPr>
                <w:b/>
                <w:sz w:val="22"/>
                <w:szCs w:val="22"/>
              </w:rPr>
              <w:t xml:space="preserve"> </w:t>
            </w:r>
            <w:r w:rsidR="00B45234" w:rsidRPr="00633157">
              <w:rPr>
                <w:b/>
                <w:sz w:val="22"/>
                <w:szCs w:val="22"/>
              </w:rPr>
              <w:t>тысяч</w:t>
            </w:r>
            <w:r w:rsidR="001E5A10" w:rsidRPr="00633157">
              <w:rPr>
                <w:b/>
                <w:sz w:val="22"/>
                <w:szCs w:val="22"/>
              </w:rPr>
              <w:t xml:space="preserve"> </w:t>
            </w:r>
            <w:r w:rsidR="00092773" w:rsidRPr="00633157">
              <w:rPr>
                <w:b/>
                <w:sz w:val="22"/>
                <w:szCs w:val="22"/>
              </w:rPr>
              <w:t>00</w:t>
            </w:r>
            <w:r w:rsidRPr="009A5911">
              <w:rPr>
                <w:b/>
                <w:sz w:val="22"/>
                <w:szCs w:val="22"/>
              </w:rPr>
              <w:t>/100) рублей;</w:t>
            </w:r>
          </w:p>
          <w:p w:rsidR="00CE2AC6" w:rsidRPr="00633157" w:rsidRDefault="0043372A" w:rsidP="007E11DB">
            <w:pPr>
              <w:tabs>
                <w:tab w:val="left" w:pos="540"/>
              </w:tabs>
              <w:jc w:val="both"/>
              <w:rPr>
                <w:b/>
                <w:sz w:val="22"/>
                <w:szCs w:val="22"/>
              </w:rPr>
            </w:pPr>
            <w:r w:rsidRPr="00633157">
              <w:rPr>
                <w:b/>
                <w:sz w:val="22"/>
                <w:szCs w:val="22"/>
              </w:rPr>
              <w:t xml:space="preserve">За </w:t>
            </w:r>
            <w:r>
              <w:rPr>
                <w:b/>
                <w:sz w:val="22"/>
                <w:szCs w:val="22"/>
              </w:rPr>
              <w:t>2</w:t>
            </w:r>
            <w:r w:rsidRPr="00633157">
              <w:rPr>
                <w:b/>
                <w:sz w:val="22"/>
                <w:szCs w:val="22"/>
              </w:rPr>
              <w:t xml:space="preserve">-й купонный период: </w:t>
            </w:r>
            <w:r w:rsidR="004E14E5">
              <w:rPr>
                <w:b/>
                <w:sz w:val="22"/>
                <w:szCs w:val="22"/>
              </w:rPr>
              <w:t>109 050 000</w:t>
            </w:r>
            <w:r w:rsidR="004E14E5" w:rsidRPr="00061023">
              <w:rPr>
                <w:b/>
                <w:sz w:val="22"/>
                <w:szCs w:val="22"/>
              </w:rPr>
              <w:t>,00 (</w:t>
            </w:r>
            <w:r w:rsidR="004E14E5">
              <w:rPr>
                <w:b/>
                <w:sz w:val="22"/>
                <w:szCs w:val="22"/>
              </w:rPr>
              <w:t>Сто девять</w:t>
            </w:r>
            <w:r w:rsidR="004E14E5" w:rsidRPr="00061023">
              <w:rPr>
                <w:b/>
                <w:sz w:val="22"/>
                <w:szCs w:val="22"/>
              </w:rPr>
              <w:t xml:space="preserve"> миллионов </w:t>
            </w:r>
            <w:r w:rsidR="004E14E5">
              <w:rPr>
                <w:b/>
                <w:sz w:val="22"/>
                <w:szCs w:val="22"/>
              </w:rPr>
              <w:t xml:space="preserve">пятьдесят </w:t>
            </w:r>
            <w:r w:rsidR="004E14E5" w:rsidRPr="00633157">
              <w:rPr>
                <w:b/>
                <w:sz w:val="22"/>
                <w:szCs w:val="22"/>
              </w:rPr>
              <w:t>тысяч 00</w:t>
            </w:r>
            <w:r w:rsidR="004E14E5" w:rsidRPr="009A5911">
              <w:rPr>
                <w:b/>
                <w:sz w:val="22"/>
                <w:szCs w:val="22"/>
              </w:rPr>
              <w:t>/100)</w:t>
            </w:r>
            <w:r w:rsidRPr="009A5911">
              <w:rPr>
                <w:b/>
                <w:sz w:val="22"/>
                <w:szCs w:val="22"/>
              </w:rPr>
              <w:t xml:space="preserve"> рублей</w:t>
            </w:r>
            <w:r w:rsidR="00C76A38" w:rsidRPr="00633157">
              <w:rPr>
                <w:b/>
                <w:sz w:val="22"/>
                <w:szCs w:val="22"/>
              </w:rPr>
              <w:t>.</w:t>
            </w:r>
          </w:p>
          <w:p w:rsidR="00256B19" w:rsidRPr="00633157" w:rsidRDefault="00256B19" w:rsidP="00256B19">
            <w:pPr>
              <w:tabs>
                <w:tab w:val="left" w:pos="540"/>
              </w:tabs>
              <w:jc w:val="both"/>
              <w:rPr>
                <w:snapToGrid w:val="0"/>
                <w:sz w:val="22"/>
                <w:szCs w:val="22"/>
              </w:rPr>
            </w:pPr>
            <w:r w:rsidRPr="00633157">
              <w:rPr>
                <w:snapToGrid w:val="0"/>
                <w:sz w:val="22"/>
                <w:szCs w:val="22"/>
              </w:rPr>
              <w:t>Размер начисленных (подлежащих выплате) доходов в расчете на о</w:t>
            </w:r>
            <w:bookmarkStart w:id="0" w:name="_GoBack"/>
            <w:bookmarkEnd w:id="0"/>
            <w:r w:rsidRPr="00633157">
              <w:rPr>
                <w:snapToGrid w:val="0"/>
                <w:sz w:val="22"/>
                <w:szCs w:val="22"/>
              </w:rPr>
              <w:t xml:space="preserve">дну </w:t>
            </w:r>
            <w:r w:rsidR="00770C12" w:rsidRPr="00633157">
              <w:rPr>
                <w:snapToGrid w:val="0"/>
                <w:sz w:val="22"/>
                <w:szCs w:val="22"/>
              </w:rPr>
              <w:t>Биржевую о</w:t>
            </w:r>
            <w:r w:rsidRPr="00633157">
              <w:rPr>
                <w:snapToGrid w:val="0"/>
                <w:sz w:val="22"/>
                <w:szCs w:val="22"/>
              </w:rPr>
              <w:t>блигацию:</w:t>
            </w:r>
          </w:p>
          <w:p w:rsidR="00DC2360" w:rsidRPr="00AB4EDC" w:rsidRDefault="00DC2360" w:rsidP="00DC2360">
            <w:pPr>
              <w:tabs>
                <w:tab w:val="left" w:pos="540"/>
              </w:tabs>
              <w:jc w:val="both"/>
              <w:rPr>
                <w:b/>
                <w:sz w:val="22"/>
                <w:szCs w:val="22"/>
              </w:rPr>
            </w:pPr>
            <w:r w:rsidRPr="00633157">
              <w:rPr>
                <w:b/>
                <w:sz w:val="22"/>
                <w:szCs w:val="22"/>
              </w:rPr>
              <w:t xml:space="preserve">За </w:t>
            </w:r>
            <w:r w:rsidR="00425354">
              <w:rPr>
                <w:b/>
                <w:sz w:val="22"/>
                <w:szCs w:val="22"/>
              </w:rPr>
              <w:t>1</w:t>
            </w:r>
            <w:r w:rsidRPr="00633157">
              <w:rPr>
                <w:b/>
                <w:sz w:val="22"/>
                <w:szCs w:val="22"/>
              </w:rPr>
              <w:t>-й купонный период</w:t>
            </w:r>
            <w:r w:rsidRPr="00AB4EDC">
              <w:rPr>
                <w:b/>
                <w:sz w:val="22"/>
                <w:szCs w:val="22"/>
              </w:rPr>
              <w:t xml:space="preserve">: </w:t>
            </w:r>
            <w:r w:rsidR="004E14E5" w:rsidRPr="00AB4EDC">
              <w:rPr>
                <w:b/>
                <w:sz w:val="22"/>
                <w:szCs w:val="22"/>
              </w:rPr>
              <w:t>72</w:t>
            </w:r>
            <w:r w:rsidR="000159A2" w:rsidRPr="00AB4EDC">
              <w:rPr>
                <w:b/>
                <w:sz w:val="22"/>
                <w:szCs w:val="22"/>
              </w:rPr>
              <w:t xml:space="preserve"> (</w:t>
            </w:r>
            <w:r w:rsidR="004E14E5" w:rsidRPr="00AB4EDC">
              <w:rPr>
                <w:b/>
                <w:sz w:val="22"/>
                <w:szCs w:val="22"/>
              </w:rPr>
              <w:t>Семьдесят два</w:t>
            </w:r>
            <w:r w:rsidR="000159A2" w:rsidRPr="00AB4EDC">
              <w:rPr>
                <w:b/>
                <w:sz w:val="22"/>
                <w:szCs w:val="22"/>
              </w:rPr>
              <w:t>) рубл</w:t>
            </w:r>
            <w:r w:rsidR="004E14E5" w:rsidRPr="00AB4EDC">
              <w:rPr>
                <w:b/>
                <w:sz w:val="22"/>
                <w:szCs w:val="22"/>
              </w:rPr>
              <w:t>я 70</w:t>
            </w:r>
            <w:r w:rsidR="000159A2" w:rsidRPr="00AB4EDC">
              <w:rPr>
                <w:b/>
                <w:sz w:val="22"/>
                <w:szCs w:val="22"/>
              </w:rPr>
              <w:t xml:space="preserve"> (</w:t>
            </w:r>
            <w:r w:rsidR="004E14E5" w:rsidRPr="00AB4EDC">
              <w:rPr>
                <w:b/>
                <w:sz w:val="22"/>
                <w:szCs w:val="22"/>
              </w:rPr>
              <w:t>Семьдесят</w:t>
            </w:r>
            <w:r w:rsidR="000159A2" w:rsidRPr="00AB4EDC">
              <w:rPr>
                <w:b/>
                <w:sz w:val="22"/>
                <w:szCs w:val="22"/>
              </w:rPr>
              <w:t>) копе</w:t>
            </w:r>
            <w:r w:rsidR="004E14E5" w:rsidRPr="00AB4EDC">
              <w:rPr>
                <w:b/>
                <w:sz w:val="22"/>
                <w:szCs w:val="22"/>
              </w:rPr>
              <w:t>ек</w:t>
            </w:r>
            <w:r w:rsidR="00B45234" w:rsidRPr="00AB4EDC">
              <w:rPr>
                <w:b/>
                <w:sz w:val="22"/>
                <w:szCs w:val="22"/>
              </w:rPr>
              <w:t>;</w:t>
            </w:r>
          </w:p>
          <w:p w:rsidR="00DC2360" w:rsidRPr="00E34CB5" w:rsidRDefault="00DC2360" w:rsidP="00425354">
            <w:pPr>
              <w:tabs>
                <w:tab w:val="left" w:pos="540"/>
              </w:tabs>
              <w:jc w:val="both"/>
              <w:rPr>
                <w:b/>
                <w:sz w:val="22"/>
                <w:szCs w:val="22"/>
              </w:rPr>
            </w:pPr>
            <w:r w:rsidRPr="00AB4EDC">
              <w:rPr>
                <w:b/>
                <w:sz w:val="22"/>
                <w:szCs w:val="22"/>
              </w:rPr>
              <w:t xml:space="preserve">За </w:t>
            </w:r>
            <w:r w:rsidR="00425354" w:rsidRPr="00AB4EDC">
              <w:rPr>
                <w:b/>
                <w:sz w:val="22"/>
                <w:szCs w:val="22"/>
              </w:rPr>
              <w:t>2</w:t>
            </w:r>
            <w:r w:rsidRPr="00AB4EDC">
              <w:rPr>
                <w:b/>
                <w:sz w:val="22"/>
                <w:szCs w:val="22"/>
              </w:rPr>
              <w:t xml:space="preserve">-й купонный период: </w:t>
            </w:r>
            <w:r w:rsidR="00425354" w:rsidRPr="00AB4EDC">
              <w:rPr>
                <w:b/>
                <w:sz w:val="22"/>
                <w:szCs w:val="22"/>
              </w:rPr>
              <w:t xml:space="preserve"> </w:t>
            </w:r>
            <w:r w:rsidR="004E14E5" w:rsidRPr="00AB4EDC">
              <w:rPr>
                <w:b/>
                <w:sz w:val="22"/>
                <w:szCs w:val="22"/>
              </w:rPr>
              <w:t>72 (Семьдесят два) рубля 70 (Семьдесят) копеек</w:t>
            </w:r>
            <w:r w:rsidR="00B45234" w:rsidRPr="009A5911">
              <w:rPr>
                <w:b/>
                <w:sz w:val="22"/>
                <w:szCs w:val="22"/>
              </w:rPr>
              <w:t>.</w:t>
            </w:r>
          </w:p>
          <w:p w:rsidR="00256B19" w:rsidRPr="00B45234" w:rsidRDefault="00256B19" w:rsidP="00256B19">
            <w:pPr>
              <w:tabs>
                <w:tab w:val="left" w:pos="540"/>
              </w:tabs>
              <w:jc w:val="both"/>
              <w:rPr>
                <w:snapToGrid w:val="0"/>
                <w:sz w:val="22"/>
                <w:szCs w:val="22"/>
              </w:rPr>
            </w:pPr>
            <w:r w:rsidRPr="00E34CB5">
              <w:rPr>
                <w:snapToGrid w:val="0"/>
                <w:sz w:val="22"/>
                <w:szCs w:val="22"/>
              </w:rPr>
              <w:t xml:space="preserve">Общий размер процентов и (или) иного дохода, подлежащего выплате по </w:t>
            </w:r>
            <w:r w:rsidR="00770C12" w:rsidRPr="00E34CB5">
              <w:rPr>
                <w:snapToGrid w:val="0"/>
                <w:sz w:val="22"/>
                <w:szCs w:val="22"/>
              </w:rPr>
              <w:t>Биржевым о</w:t>
            </w:r>
            <w:r w:rsidRPr="00E34CB5">
              <w:rPr>
                <w:snapToGrid w:val="0"/>
                <w:sz w:val="22"/>
                <w:szCs w:val="22"/>
              </w:rPr>
              <w:t xml:space="preserve">блигациям и размер процентов и (или) иного дохода, подлежащего выплате по одной </w:t>
            </w:r>
            <w:r w:rsidR="002C32DB" w:rsidRPr="00E34CB5">
              <w:rPr>
                <w:snapToGrid w:val="0"/>
                <w:sz w:val="22"/>
                <w:szCs w:val="22"/>
              </w:rPr>
              <w:t>Биржевой о</w:t>
            </w:r>
            <w:r w:rsidRPr="00E34CB5">
              <w:rPr>
                <w:snapToGrid w:val="0"/>
                <w:sz w:val="22"/>
                <w:szCs w:val="22"/>
              </w:rPr>
              <w:t xml:space="preserve">блигации за </w:t>
            </w:r>
            <w:r w:rsidR="00196BC9">
              <w:rPr>
                <w:sz w:val="22"/>
                <w:szCs w:val="22"/>
              </w:rPr>
              <w:t>соответствующий</w:t>
            </w:r>
            <w:r w:rsidRPr="00E34CB5">
              <w:rPr>
                <w:snapToGrid w:val="0"/>
                <w:sz w:val="22"/>
                <w:szCs w:val="22"/>
              </w:rPr>
              <w:t xml:space="preserve"> отчетный (</w:t>
            </w:r>
            <w:r w:rsidRPr="00B45234">
              <w:rPr>
                <w:snapToGrid w:val="0"/>
                <w:sz w:val="22"/>
                <w:szCs w:val="22"/>
              </w:rPr>
              <w:t>купонный) период:</w:t>
            </w:r>
          </w:p>
          <w:p w:rsidR="00256B19" w:rsidRPr="00AB4EDC" w:rsidRDefault="00256B19" w:rsidP="00256B19">
            <w:pPr>
              <w:tabs>
                <w:tab w:val="left" w:pos="540"/>
              </w:tabs>
              <w:jc w:val="both"/>
              <w:rPr>
                <w:b/>
                <w:sz w:val="22"/>
                <w:szCs w:val="22"/>
              </w:rPr>
            </w:pPr>
            <w:r w:rsidRPr="009C3AB0">
              <w:rPr>
                <w:b/>
                <w:sz w:val="22"/>
                <w:szCs w:val="22"/>
              </w:rPr>
              <w:t xml:space="preserve">За </w:t>
            </w:r>
            <w:r w:rsidR="00425354">
              <w:rPr>
                <w:b/>
                <w:sz w:val="22"/>
                <w:szCs w:val="22"/>
              </w:rPr>
              <w:t>1</w:t>
            </w:r>
            <w:r w:rsidRPr="009C3AB0">
              <w:rPr>
                <w:b/>
                <w:sz w:val="22"/>
                <w:szCs w:val="22"/>
              </w:rPr>
              <w:t>-й купонный период</w:t>
            </w:r>
            <w:r w:rsidRPr="00AB4EDC">
              <w:rPr>
                <w:b/>
                <w:sz w:val="22"/>
                <w:szCs w:val="22"/>
              </w:rPr>
              <w:t xml:space="preserve">: </w:t>
            </w:r>
            <w:r w:rsidR="004E14E5" w:rsidRPr="00AB4EDC">
              <w:rPr>
                <w:b/>
                <w:sz w:val="22"/>
                <w:szCs w:val="22"/>
              </w:rPr>
              <w:t>14</w:t>
            </w:r>
            <w:r w:rsidR="000B10B2" w:rsidRPr="00AB4EDC">
              <w:rPr>
                <w:b/>
                <w:sz w:val="22"/>
                <w:szCs w:val="22"/>
              </w:rPr>
              <w:t>,</w:t>
            </w:r>
            <w:r w:rsidR="004E14E5" w:rsidRPr="00AB4EDC">
              <w:rPr>
                <w:b/>
                <w:sz w:val="22"/>
                <w:szCs w:val="22"/>
              </w:rPr>
              <w:t>50</w:t>
            </w:r>
            <w:r w:rsidR="009C3AB0" w:rsidRPr="00AB4EDC">
              <w:rPr>
                <w:b/>
                <w:sz w:val="22"/>
                <w:szCs w:val="22"/>
              </w:rPr>
              <w:t xml:space="preserve"> </w:t>
            </w:r>
            <w:r w:rsidR="000B10B2" w:rsidRPr="00AB4EDC">
              <w:rPr>
                <w:b/>
                <w:sz w:val="22"/>
                <w:szCs w:val="22"/>
              </w:rPr>
              <w:t>% (</w:t>
            </w:r>
            <w:r w:rsidR="004E14E5" w:rsidRPr="00AB4EDC">
              <w:rPr>
                <w:b/>
                <w:sz w:val="22"/>
                <w:szCs w:val="22"/>
              </w:rPr>
              <w:t>Четырнадцать</w:t>
            </w:r>
            <w:r w:rsidR="00B45234" w:rsidRPr="00AB4EDC">
              <w:rPr>
                <w:b/>
                <w:sz w:val="22"/>
                <w:szCs w:val="22"/>
              </w:rPr>
              <w:t xml:space="preserve"> целых </w:t>
            </w:r>
            <w:r w:rsidR="004E14E5" w:rsidRPr="00AB4EDC">
              <w:rPr>
                <w:b/>
                <w:sz w:val="22"/>
                <w:szCs w:val="22"/>
              </w:rPr>
              <w:t>пятьдесят</w:t>
            </w:r>
            <w:r w:rsidR="00B45234" w:rsidRPr="00AB4EDC">
              <w:rPr>
                <w:b/>
                <w:sz w:val="22"/>
                <w:szCs w:val="22"/>
              </w:rPr>
              <w:t xml:space="preserve"> </w:t>
            </w:r>
            <w:r w:rsidR="000B10B2" w:rsidRPr="00AB4EDC">
              <w:rPr>
                <w:b/>
                <w:sz w:val="22"/>
                <w:szCs w:val="22"/>
              </w:rPr>
              <w:t>сотых)</w:t>
            </w:r>
            <w:r w:rsidRPr="00AB4EDC">
              <w:rPr>
                <w:b/>
                <w:sz w:val="22"/>
                <w:szCs w:val="22"/>
              </w:rPr>
              <w:t xml:space="preserve"> процентов годовых;</w:t>
            </w:r>
          </w:p>
          <w:p w:rsidR="00C74EE1" w:rsidRPr="009C3AB0" w:rsidRDefault="00C13D3A" w:rsidP="000B10B2">
            <w:pPr>
              <w:tabs>
                <w:tab w:val="left" w:pos="540"/>
              </w:tabs>
              <w:jc w:val="both"/>
              <w:rPr>
                <w:b/>
                <w:sz w:val="22"/>
                <w:szCs w:val="22"/>
              </w:rPr>
            </w:pPr>
            <w:r w:rsidRPr="00AB4EDC">
              <w:rPr>
                <w:b/>
                <w:sz w:val="22"/>
                <w:szCs w:val="22"/>
              </w:rPr>
              <w:t xml:space="preserve">За </w:t>
            </w:r>
            <w:r w:rsidR="00425354" w:rsidRPr="00AB4EDC">
              <w:rPr>
                <w:b/>
                <w:sz w:val="22"/>
                <w:szCs w:val="22"/>
              </w:rPr>
              <w:t>2</w:t>
            </w:r>
            <w:r w:rsidRPr="00AB4EDC">
              <w:rPr>
                <w:b/>
                <w:sz w:val="22"/>
                <w:szCs w:val="22"/>
              </w:rPr>
              <w:t xml:space="preserve">-й купонный период: </w:t>
            </w:r>
            <w:r w:rsidR="004E14E5" w:rsidRPr="00AB4EDC">
              <w:rPr>
                <w:b/>
                <w:sz w:val="22"/>
                <w:szCs w:val="22"/>
              </w:rPr>
              <w:t>14,50 % (Четырнадцать</w:t>
            </w:r>
            <w:r w:rsidR="004E14E5" w:rsidRPr="009C3AB0">
              <w:rPr>
                <w:b/>
                <w:sz w:val="22"/>
                <w:szCs w:val="22"/>
              </w:rPr>
              <w:t xml:space="preserve"> целых </w:t>
            </w:r>
            <w:r w:rsidR="004E14E5">
              <w:rPr>
                <w:b/>
                <w:sz w:val="22"/>
                <w:szCs w:val="22"/>
              </w:rPr>
              <w:t>пятьдесят</w:t>
            </w:r>
            <w:r w:rsidR="004E14E5" w:rsidRPr="009C3AB0">
              <w:rPr>
                <w:b/>
                <w:sz w:val="22"/>
                <w:szCs w:val="22"/>
              </w:rPr>
              <w:t xml:space="preserve"> сотых</w:t>
            </w:r>
            <w:r w:rsidR="00425354" w:rsidRPr="009C3AB0">
              <w:rPr>
                <w:b/>
                <w:sz w:val="22"/>
                <w:szCs w:val="22"/>
              </w:rPr>
              <w:t>) процентов годовых</w:t>
            </w:r>
            <w:r w:rsidR="00C76A38" w:rsidRPr="009C3AB0">
              <w:rPr>
                <w:b/>
                <w:sz w:val="22"/>
                <w:szCs w:val="22"/>
              </w:rPr>
              <w:t>.</w:t>
            </w:r>
          </w:p>
          <w:p w:rsidR="00A334BA" w:rsidRPr="007F475C" w:rsidRDefault="00A334BA" w:rsidP="00A334BA">
            <w:pPr>
              <w:ind w:right="125"/>
              <w:jc w:val="both"/>
              <w:rPr>
                <w:b/>
                <w:snapToGrid w:val="0"/>
                <w:color w:val="000000"/>
                <w:sz w:val="22"/>
                <w:szCs w:val="22"/>
              </w:rPr>
            </w:pPr>
            <w:r w:rsidRPr="009C3AB0">
              <w:rPr>
                <w:snapToGrid w:val="0"/>
                <w:color w:val="000000"/>
                <w:sz w:val="22"/>
                <w:szCs w:val="22"/>
              </w:rPr>
              <w:t>2.8. Форма выплаты доходов по ценным бумагам эмитента (денежные средства, иное имущество</w:t>
            </w:r>
            <w:r w:rsidRPr="007F475C">
              <w:rPr>
                <w:snapToGrid w:val="0"/>
                <w:color w:val="000000"/>
                <w:sz w:val="22"/>
                <w:szCs w:val="22"/>
              </w:rPr>
              <w:t xml:space="preserve">): </w:t>
            </w:r>
            <w:r w:rsidRPr="007F475C">
              <w:rPr>
                <w:b/>
                <w:snapToGrid w:val="0"/>
                <w:color w:val="000000"/>
                <w:sz w:val="22"/>
                <w:szCs w:val="22"/>
              </w:rPr>
              <w:t>Денежные средства в валюте Российской Федерации, выплачиваемые в безналичном порядке.</w:t>
            </w:r>
          </w:p>
          <w:p w:rsidR="00A334BA" w:rsidRPr="00F95C50" w:rsidRDefault="00A334BA" w:rsidP="00A334BA">
            <w:pPr>
              <w:ind w:right="125"/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7F475C">
              <w:rPr>
                <w:snapToGrid w:val="0"/>
                <w:color w:val="000000"/>
                <w:sz w:val="22"/>
                <w:szCs w:val="22"/>
              </w:rPr>
              <w:t xml:space="preserve">2.9. </w:t>
            </w:r>
            <w:proofErr w:type="gramStart"/>
            <w:r w:rsidRPr="007F475C">
              <w:rPr>
                <w:snapToGrid w:val="0"/>
                <w:color w:val="000000"/>
                <w:sz w:val="22"/>
                <w:szCs w:val="22"/>
              </w:rPr>
              <w:t>Дата, в которую обязательство по выплате доходов по ценным бумагам эмитента (дивиденды по акци</w:t>
            </w:r>
            <w:r w:rsidRPr="00F95C50">
              <w:rPr>
                <w:snapToGrid w:val="0"/>
                <w:color w:val="000000"/>
                <w:sz w:val="22"/>
                <w:szCs w:val="22"/>
              </w:rPr>
              <w:t>ям, доходы (проценты, номинальная стоимость</w:t>
            </w:r>
            <w:r w:rsidR="00642839" w:rsidRPr="00EE2D1C">
              <w:rPr>
                <w:snapToGrid w:val="0"/>
                <w:color w:val="000000"/>
                <w:sz w:val="22"/>
                <w:szCs w:val="22"/>
              </w:rPr>
              <w:t>, часть номинальной стоимости</w:t>
            </w:r>
            <w:r w:rsidRPr="00EE2D1C">
              <w:rPr>
                <w:snapToGrid w:val="0"/>
                <w:color w:val="000000"/>
                <w:sz w:val="22"/>
                <w:szCs w:val="22"/>
              </w:rPr>
              <w:t xml:space="preserve">) по облигациям) должно быть исполнено, а в случае, если обязательство по выплате доходов по </w:t>
            </w:r>
            <w:r w:rsidRPr="00F95C50">
              <w:rPr>
                <w:snapToGrid w:val="0"/>
                <w:color w:val="000000"/>
                <w:sz w:val="22"/>
                <w:szCs w:val="22"/>
              </w:rPr>
              <w:t>ценным бумагам должно быть исполнено эмитентом в течение определенного срока (периода времени), дата окончания этого срока:</w:t>
            </w:r>
            <w:proofErr w:type="gramEnd"/>
          </w:p>
          <w:p w:rsidR="00500864" w:rsidRPr="00F95C50" w:rsidRDefault="00500864" w:rsidP="00A334BA">
            <w:pPr>
              <w:ind w:right="125"/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F95C50">
              <w:rPr>
                <w:b/>
                <w:sz w:val="22"/>
                <w:szCs w:val="22"/>
              </w:rPr>
              <w:t xml:space="preserve">По </w:t>
            </w:r>
            <w:r w:rsidR="00425354">
              <w:rPr>
                <w:b/>
                <w:sz w:val="22"/>
                <w:szCs w:val="22"/>
              </w:rPr>
              <w:t>1</w:t>
            </w:r>
            <w:r w:rsidR="00036A5E" w:rsidRPr="00F95C50">
              <w:rPr>
                <w:b/>
                <w:sz w:val="22"/>
                <w:szCs w:val="22"/>
              </w:rPr>
              <w:t xml:space="preserve">-му </w:t>
            </w:r>
            <w:r w:rsidRPr="00F95C50">
              <w:rPr>
                <w:b/>
                <w:sz w:val="22"/>
                <w:szCs w:val="22"/>
              </w:rPr>
              <w:t>купонному периоду:</w:t>
            </w:r>
            <w:r w:rsidRPr="00F95C50">
              <w:rPr>
                <w:b/>
                <w:snapToGrid w:val="0"/>
                <w:color w:val="000000"/>
                <w:sz w:val="22"/>
                <w:szCs w:val="22"/>
              </w:rPr>
              <w:t xml:space="preserve"> </w:t>
            </w:r>
            <w:r w:rsidR="0018602D">
              <w:rPr>
                <w:b/>
                <w:snapToGrid w:val="0"/>
                <w:color w:val="000000"/>
                <w:sz w:val="22"/>
                <w:szCs w:val="22"/>
              </w:rPr>
              <w:t>1</w:t>
            </w:r>
            <w:r w:rsidR="00425354">
              <w:rPr>
                <w:b/>
                <w:snapToGrid w:val="0"/>
                <w:color w:val="000000"/>
                <w:sz w:val="22"/>
                <w:szCs w:val="22"/>
              </w:rPr>
              <w:t>1</w:t>
            </w:r>
            <w:r w:rsidRPr="00F95C50">
              <w:rPr>
                <w:b/>
                <w:snapToGrid w:val="0"/>
                <w:color w:val="000000"/>
                <w:sz w:val="22"/>
                <w:szCs w:val="22"/>
              </w:rPr>
              <w:t>.</w:t>
            </w:r>
            <w:r w:rsidR="0018602D">
              <w:rPr>
                <w:b/>
                <w:snapToGrid w:val="0"/>
                <w:color w:val="000000"/>
                <w:sz w:val="22"/>
                <w:szCs w:val="22"/>
              </w:rPr>
              <w:t>12</w:t>
            </w:r>
            <w:r w:rsidRPr="00F95C50">
              <w:rPr>
                <w:b/>
                <w:snapToGrid w:val="0"/>
                <w:color w:val="000000"/>
                <w:sz w:val="22"/>
                <w:szCs w:val="22"/>
              </w:rPr>
              <w:t>.201</w:t>
            </w:r>
            <w:r w:rsidR="003F682C" w:rsidRPr="00F95C50">
              <w:rPr>
                <w:b/>
                <w:snapToGrid w:val="0"/>
                <w:color w:val="000000"/>
                <w:sz w:val="22"/>
                <w:szCs w:val="22"/>
              </w:rPr>
              <w:t>5</w:t>
            </w:r>
            <w:r w:rsidRPr="00F95C50">
              <w:rPr>
                <w:b/>
                <w:snapToGrid w:val="0"/>
                <w:color w:val="000000"/>
                <w:sz w:val="22"/>
                <w:szCs w:val="22"/>
              </w:rPr>
              <w:t>г</w:t>
            </w:r>
            <w:r w:rsidR="00AE0047" w:rsidRPr="00F95C50">
              <w:rPr>
                <w:b/>
                <w:snapToGrid w:val="0"/>
                <w:color w:val="000000"/>
                <w:sz w:val="22"/>
                <w:szCs w:val="22"/>
              </w:rPr>
              <w:t>.</w:t>
            </w:r>
            <w:r w:rsidR="00DE1C27" w:rsidRPr="00F95C50">
              <w:rPr>
                <w:b/>
                <w:snapToGrid w:val="0"/>
                <w:color w:val="000000"/>
                <w:sz w:val="22"/>
                <w:szCs w:val="22"/>
              </w:rPr>
              <w:t>;</w:t>
            </w:r>
          </w:p>
          <w:p w:rsidR="00425354" w:rsidRDefault="00193D77" w:rsidP="00425354">
            <w:pPr>
              <w:adjustRightInd w:val="0"/>
              <w:jc w:val="both"/>
              <w:rPr>
                <w:sz w:val="22"/>
                <w:szCs w:val="22"/>
              </w:rPr>
            </w:pPr>
            <w:r w:rsidRPr="00F95C50">
              <w:rPr>
                <w:b/>
                <w:sz w:val="22"/>
                <w:szCs w:val="22"/>
              </w:rPr>
              <w:t xml:space="preserve">По </w:t>
            </w:r>
            <w:r w:rsidR="00425354">
              <w:rPr>
                <w:b/>
                <w:sz w:val="22"/>
                <w:szCs w:val="22"/>
              </w:rPr>
              <w:t>2</w:t>
            </w:r>
            <w:r w:rsidR="00036A5E" w:rsidRPr="00061023">
              <w:rPr>
                <w:b/>
                <w:sz w:val="22"/>
                <w:szCs w:val="22"/>
              </w:rPr>
              <w:t>-му</w:t>
            </w:r>
            <w:r w:rsidR="00036A5E" w:rsidRPr="00F95C50">
              <w:rPr>
                <w:b/>
                <w:sz w:val="22"/>
                <w:szCs w:val="22"/>
              </w:rPr>
              <w:t xml:space="preserve"> </w:t>
            </w:r>
            <w:r w:rsidRPr="00EE2D1C">
              <w:rPr>
                <w:b/>
                <w:sz w:val="22"/>
                <w:szCs w:val="22"/>
              </w:rPr>
              <w:t>купонному периоду:</w:t>
            </w:r>
            <w:r w:rsidRPr="00EE2D1C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18602D">
              <w:rPr>
                <w:b/>
                <w:snapToGrid w:val="0"/>
                <w:sz w:val="22"/>
                <w:szCs w:val="22"/>
              </w:rPr>
              <w:t>1</w:t>
            </w:r>
            <w:r w:rsidR="00425354">
              <w:rPr>
                <w:b/>
                <w:snapToGrid w:val="0"/>
                <w:sz w:val="22"/>
                <w:szCs w:val="22"/>
              </w:rPr>
              <w:t>1</w:t>
            </w:r>
            <w:r w:rsidRPr="00F95C50">
              <w:rPr>
                <w:b/>
                <w:snapToGrid w:val="0"/>
                <w:sz w:val="22"/>
                <w:szCs w:val="22"/>
              </w:rPr>
              <w:t>.</w:t>
            </w:r>
            <w:r w:rsidR="0018602D">
              <w:rPr>
                <w:b/>
                <w:snapToGrid w:val="0"/>
                <w:sz w:val="22"/>
                <w:szCs w:val="22"/>
              </w:rPr>
              <w:t>06</w:t>
            </w:r>
            <w:r w:rsidRPr="00F95C50">
              <w:rPr>
                <w:b/>
                <w:snapToGrid w:val="0"/>
                <w:sz w:val="22"/>
                <w:szCs w:val="22"/>
              </w:rPr>
              <w:t>.</w:t>
            </w:r>
            <w:r w:rsidR="00E34CB5" w:rsidRPr="00F95C50">
              <w:rPr>
                <w:b/>
                <w:snapToGrid w:val="0"/>
                <w:sz w:val="22"/>
                <w:szCs w:val="22"/>
              </w:rPr>
              <w:t>201</w:t>
            </w:r>
            <w:r w:rsidR="003F682C" w:rsidRPr="00F95C50">
              <w:rPr>
                <w:b/>
                <w:snapToGrid w:val="0"/>
                <w:sz w:val="22"/>
                <w:szCs w:val="22"/>
              </w:rPr>
              <w:t>6</w:t>
            </w:r>
            <w:r w:rsidRPr="00F95C50">
              <w:rPr>
                <w:b/>
                <w:snapToGrid w:val="0"/>
                <w:sz w:val="22"/>
                <w:szCs w:val="22"/>
              </w:rPr>
              <w:t>г.</w:t>
            </w:r>
          </w:p>
          <w:p w:rsidR="00EC5932" w:rsidRPr="00EC5932" w:rsidRDefault="00EC5932" w:rsidP="00692761">
            <w:pPr>
              <w:adjustRightInd w:val="0"/>
              <w:jc w:val="both"/>
              <w:rPr>
                <w:b/>
                <w:snapToGrid w:val="0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2.10. </w:t>
            </w:r>
            <w:r w:rsidR="00692761" w:rsidRPr="00692761">
              <w:rPr>
                <w:snapToGrid w:val="0"/>
                <w:color w:val="000000"/>
                <w:sz w:val="22"/>
                <w:szCs w:val="22"/>
              </w:rPr>
              <w:t>Порядковый номер купонного периода, в последние 5 (пять) рабочих дней которого владельцы Биржевых облигаций имеют право предъявить уведомления о намерении продать Биржевые облигации Эмитенту в порядке и на условиях, установленных п.10.1 Решения о выпуске ценных бумаг и п. 9.1.2 Проспекта ценных бумаг:</w:t>
            </w:r>
            <w:r w:rsidR="00692761">
              <w:rPr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="00692761" w:rsidRPr="00692761">
              <w:rPr>
                <w:b/>
                <w:bCs/>
                <w:iCs/>
                <w:sz w:val="22"/>
                <w:szCs w:val="22"/>
                <w:lang w:eastAsia="en-US"/>
              </w:rPr>
              <w:t>2-й купонный период</w:t>
            </w:r>
            <w:r w:rsidR="00692761" w:rsidRPr="00692761">
              <w:rPr>
                <w:b/>
                <w:sz w:val="22"/>
                <w:szCs w:val="22"/>
              </w:rPr>
              <w:t>.</w:t>
            </w:r>
          </w:p>
        </w:tc>
      </w:tr>
    </w:tbl>
    <w:p w:rsidR="003B197D" w:rsidRDefault="003B197D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9923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4"/>
        <w:gridCol w:w="448"/>
        <w:gridCol w:w="293"/>
        <w:gridCol w:w="1318"/>
        <w:gridCol w:w="415"/>
        <w:gridCol w:w="307"/>
        <w:gridCol w:w="564"/>
        <w:gridCol w:w="2116"/>
        <w:gridCol w:w="425"/>
        <w:gridCol w:w="2410"/>
        <w:gridCol w:w="283"/>
      </w:tblGrid>
      <w:tr w:rsidR="00692761" w:rsidRPr="00692761" w:rsidTr="005E4C5E">
        <w:trPr>
          <w:cantSplit/>
        </w:trPr>
        <w:tc>
          <w:tcPr>
            <w:tcW w:w="99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61" w:rsidRPr="00692761" w:rsidRDefault="00692761" w:rsidP="00692761">
            <w:pPr>
              <w:jc w:val="center"/>
              <w:rPr>
                <w:sz w:val="22"/>
                <w:szCs w:val="22"/>
              </w:rPr>
            </w:pPr>
            <w:r w:rsidRPr="00692761">
              <w:rPr>
                <w:sz w:val="22"/>
                <w:szCs w:val="22"/>
              </w:rPr>
              <w:t>3. Подпись</w:t>
            </w:r>
          </w:p>
        </w:tc>
      </w:tr>
      <w:tr w:rsidR="00692761" w:rsidRPr="00692761" w:rsidTr="005E4C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68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692761" w:rsidRPr="00692761" w:rsidRDefault="00692761" w:rsidP="00692761">
            <w:pPr>
              <w:ind w:left="57"/>
              <w:rPr>
                <w:sz w:val="22"/>
                <w:szCs w:val="22"/>
              </w:rPr>
            </w:pPr>
            <w:r w:rsidRPr="00692761">
              <w:rPr>
                <w:sz w:val="22"/>
                <w:szCs w:val="22"/>
              </w:rPr>
              <w:t xml:space="preserve">3.1. Председатель Правления   </w:t>
            </w:r>
          </w:p>
          <w:p w:rsidR="00692761" w:rsidRPr="00692761" w:rsidRDefault="00692761" w:rsidP="00692761">
            <w:pPr>
              <w:ind w:left="57"/>
              <w:rPr>
                <w:sz w:val="22"/>
                <w:szCs w:val="22"/>
              </w:rPr>
            </w:pPr>
            <w:r w:rsidRPr="00692761">
              <w:rPr>
                <w:sz w:val="22"/>
                <w:szCs w:val="22"/>
              </w:rPr>
              <w:t xml:space="preserve">       АО Банк «Национальный стандарт</w:t>
            </w:r>
            <w:r w:rsidRPr="00692761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2761" w:rsidRPr="00692761" w:rsidRDefault="00692761" w:rsidP="006927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92761" w:rsidRPr="00692761" w:rsidRDefault="00692761" w:rsidP="0069276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92761" w:rsidRPr="00692761" w:rsidRDefault="00692761" w:rsidP="00692761">
            <w:pPr>
              <w:jc w:val="center"/>
              <w:rPr>
                <w:sz w:val="22"/>
                <w:szCs w:val="22"/>
              </w:rPr>
            </w:pPr>
            <w:r w:rsidRPr="00692761">
              <w:rPr>
                <w:sz w:val="22"/>
                <w:szCs w:val="22"/>
              </w:rPr>
              <w:t>А. С. Щекочихин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692761" w:rsidRPr="00692761" w:rsidRDefault="00692761" w:rsidP="00692761">
            <w:pPr>
              <w:rPr>
                <w:sz w:val="22"/>
                <w:szCs w:val="22"/>
              </w:rPr>
            </w:pPr>
          </w:p>
        </w:tc>
      </w:tr>
      <w:tr w:rsidR="00692761" w:rsidRPr="00692761" w:rsidTr="005E4C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68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92761" w:rsidRPr="00692761" w:rsidRDefault="00692761" w:rsidP="00692761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</w:tcPr>
          <w:p w:rsidR="00692761" w:rsidRPr="00692761" w:rsidRDefault="00692761" w:rsidP="00692761">
            <w:pPr>
              <w:jc w:val="center"/>
              <w:rPr>
                <w:sz w:val="22"/>
                <w:szCs w:val="22"/>
              </w:rPr>
            </w:pPr>
            <w:r w:rsidRPr="00692761">
              <w:rPr>
                <w:sz w:val="22"/>
                <w:szCs w:val="22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92761" w:rsidRPr="00692761" w:rsidRDefault="00692761" w:rsidP="0069276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92761" w:rsidRPr="00692761" w:rsidRDefault="00692761" w:rsidP="00692761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2761" w:rsidRPr="00692761" w:rsidRDefault="00692761" w:rsidP="00692761">
            <w:pPr>
              <w:rPr>
                <w:sz w:val="22"/>
                <w:szCs w:val="22"/>
              </w:rPr>
            </w:pPr>
          </w:p>
        </w:tc>
      </w:tr>
      <w:tr w:rsidR="00692761" w:rsidRPr="00692761" w:rsidTr="005E4C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92761" w:rsidRPr="007C26FA" w:rsidRDefault="00692761" w:rsidP="00692761">
            <w:pPr>
              <w:ind w:left="57"/>
              <w:rPr>
                <w:sz w:val="22"/>
                <w:szCs w:val="22"/>
              </w:rPr>
            </w:pPr>
            <w:r w:rsidRPr="007C26FA">
              <w:rPr>
                <w:sz w:val="22"/>
                <w:szCs w:val="22"/>
              </w:rPr>
              <w:t xml:space="preserve">3.2. Дата            </w:t>
            </w:r>
          </w:p>
          <w:p w:rsidR="00692761" w:rsidRPr="007C26FA" w:rsidRDefault="00692761" w:rsidP="00692761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2761" w:rsidRPr="007C26FA" w:rsidRDefault="00692761" w:rsidP="00692761">
            <w:pPr>
              <w:jc w:val="center"/>
              <w:rPr>
                <w:color w:val="000000"/>
                <w:sz w:val="22"/>
                <w:szCs w:val="22"/>
              </w:rPr>
            </w:pPr>
            <w:r w:rsidRPr="007C26FA">
              <w:rPr>
                <w:color w:val="000000"/>
                <w:sz w:val="22"/>
                <w:szCs w:val="22"/>
              </w:rPr>
              <w:t>«</w:t>
            </w:r>
            <w:r w:rsidR="007C26FA" w:rsidRPr="007C26FA">
              <w:rPr>
                <w:color w:val="000000"/>
                <w:sz w:val="22"/>
                <w:szCs w:val="22"/>
              </w:rPr>
              <w:t xml:space="preserve"> 09</w:t>
            </w:r>
            <w:r w:rsidRPr="007C26FA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2761" w:rsidRPr="007C26FA" w:rsidRDefault="00692761" w:rsidP="00692761">
            <w:pPr>
              <w:rPr>
                <w:color w:val="000000"/>
                <w:sz w:val="22"/>
                <w:szCs w:val="22"/>
              </w:rPr>
            </w:pPr>
            <w:r w:rsidRPr="007C26FA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2761" w:rsidRPr="00692761" w:rsidRDefault="00692761" w:rsidP="00692761">
            <w:pPr>
              <w:jc w:val="center"/>
              <w:rPr>
                <w:sz w:val="22"/>
                <w:szCs w:val="22"/>
              </w:rPr>
            </w:pPr>
            <w:r w:rsidRPr="00692761">
              <w:rPr>
                <w:sz w:val="22"/>
                <w:szCs w:val="22"/>
              </w:rPr>
              <w:t>июня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2761" w:rsidRPr="00692761" w:rsidRDefault="00692761" w:rsidP="00692761">
            <w:pPr>
              <w:jc w:val="right"/>
              <w:rPr>
                <w:sz w:val="22"/>
                <w:szCs w:val="22"/>
              </w:rPr>
            </w:pPr>
            <w:r w:rsidRPr="00692761">
              <w:rPr>
                <w:sz w:val="22"/>
                <w:szCs w:val="22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2761" w:rsidRPr="00692761" w:rsidRDefault="00692761" w:rsidP="00692761">
            <w:pPr>
              <w:rPr>
                <w:sz w:val="22"/>
                <w:szCs w:val="22"/>
              </w:rPr>
            </w:pPr>
            <w:r w:rsidRPr="00692761">
              <w:rPr>
                <w:sz w:val="22"/>
                <w:szCs w:val="22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2761" w:rsidRPr="00692761" w:rsidRDefault="00692761" w:rsidP="00692761">
            <w:pPr>
              <w:ind w:left="57"/>
              <w:rPr>
                <w:sz w:val="22"/>
                <w:szCs w:val="22"/>
              </w:rPr>
            </w:pPr>
            <w:proofErr w:type="gramStart"/>
            <w:r w:rsidRPr="00692761">
              <w:rPr>
                <w:sz w:val="22"/>
                <w:szCs w:val="22"/>
              </w:rPr>
              <w:t>г</w:t>
            </w:r>
            <w:proofErr w:type="gramEnd"/>
            <w:r w:rsidRPr="00692761">
              <w:rPr>
                <w:sz w:val="22"/>
                <w:szCs w:val="22"/>
              </w:rPr>
              <w:t>.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2761" w:rsidRPr="00692761" w:rsidRDefault="00692761" w:rsidP="00692761">
            <w:pPr>
              <w:jc w:val="center"/>
              <w:rPr>
                <w:sz w:val="22"/>
                <w:szCs w:val="22"/>
              </w:rPr>
            </w:pPr>
            <w:r w:rsidRPr="00692761">
              <w:rPr>
                <w:sz w:val="22"/>
                <w:szCs w:val="22"/>
              </w:rPr>
              <w:t>М.П.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92761" w:rsidRPr="00692761" w:rsidRDefault="00692761" w:rsidP="00692761">
            <w:pPr>
              <w:rPr>
                <w:sz w:val="22"/>
                <w:szCs w:val="22"/>
              </w:rPr>
            </w:pPr>
          </w:p>
        </w:tc>
      </w:tr>
      <w:tr w:rsidR="00692761" w:rsidRPr="00692761" w:rsidTr="005E4C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68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92761" w:rsidRPr="00692761" w:rsidRDefault="00692761" w:rsidP="00692761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2761" w:rsidRPr="00692761" w:rsidRDefault="00692761" w:rsidP="006927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2761" w:rsidRPr="00692761" w:rsidRDefault="00692761" w:rsidP="00692761">
            <w:pPr>
              <w:rPr>
                <w:sz w:val="22"/>
                <w:szCs w:val="22"/>
              </w:rPr>
            </w:pPr>
          </w:p>
        </w:tc>
      </w:tr>
    </w:tbl>
    <w:p w:rsidR="00692761" w:rsidRDefault="00692761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p w:rsidR="00F01F22" w:rsidRPr="00EE3C24" w:rsidRDefault="00F01F22" w:rsidP="00692761">
      <w:pPr>
        <w:pStyle w:val="a3"/>
        <w:tabs>
          <w:tab w:val="clear" w:pos="4677"/>
          <w:tab w:val="clear" w:pos="9355"/>
        </w:tabs>
        <w:rPr>
          <w:rFonts w:ascii="PragmaticaCTT" w:hAnsi="PragmaticaCTT"/>
          <w:sz w:val="18"/>
          <w:szCs w:val="18"/>
        </w:rPr>
      </w:pPr>
    </w:p>
    <w:sectPr w:rsidR="00F01F22" w:rsidRPr="00EE3C24" w:rsidSect="00B83D74">
      <w:pgSz w:w="11906" w:h="16838" w:code="9"/>
      <w:pgMar w:top="1134" w:right="1134" w:bottom="1134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C51" w:rsidRDefault="00F64C51">
      <w:r>
        <w:separator/>
      </w:r>
    </w:p>
  </w:endnote>
  <w:endnote w:type="continuationSeparator" w:id="0">
    <w:p w:rsidR="00F64C51" w:rsidRDefault="00F64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ragmaticaCTT">
    <w:altName w:val="Arial"/>
    <w:charset w:val="CC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C51" w:rsidRDefault="00F64C51">
      <w:r>
        <w:separator/>
      </w:r>
    </w:p>
  </w:footnote>
  <w:footnote w:type="continuationSeparator" w:id="0">
    <w:p w:rsidR="00F64C51" w:rsidRDefault="00F64C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565D7"/>
    <w:multiLevelType w:val="hybridMultilevel"/>
    <w:tmpl w:val="8084EFFA"/>
    <w:lvl w:ilvl="0" w:tplc="8788EF5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1A568E8"/>
    <w:multiLevelType w:val="hybridMultilevel"/>
    <w:tmpl w:val="FAC2AF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1F22"/>
    <w:rsid w:val="00010407"/>
    <w:rsid w:val="000159A2"/>
    <w:rsid w:val="00017415"/>
    <w:rsid w:val="00020E01"/>
    <w:rsid w:val="000237E5"/>
    <w:rsid w:val="00034694"/>
    <w:rsid w:val="00036A5E"/>
    <w:rsid w:val="00042C5C"/>
    <w:rsid w:val="00045580"/>
    <w:rsid w:val="0005329E"/>
    <w:rsid w:val="00053BC7"/>
    <w:rsid w:val="00053E6A"/>
    <w:rsid w:val="00060297"/>
    <w:rsid w:val="00061023"/>
    <w:rsid w:val="00061949"/>
    <w:rsid w:val="00066E91"/>
    <w:rsid w:val="00067782"/>
    <w:rsid w:val="000773C9"/>
    <w:rsid w:val="00092773"/>
    <w:rsid w:val="000A1815"/>
    <w:rsid w:val="000A6381"/>
    <w:rsid w:val="000B10B2"/>
    <w:rsid w:val="000B14AB"/>
    <w:rsid w:val="000B4849"/>
    <w:rsid w:val="000B651C"/>
    <w:rsid w:val="000B6E9D"/>
    <w:rsid w:val="000C2007"/>
    <w:rsid w:val="000C7456"/>
    <w:rsid w:val="000D2050"/>
    <w:rsid w:val="000D42F3"/>
    <w:rsid w:val="000D69CA"/>
    <w:rsid w:val="000D6C7D"/>
    <w:rsid w:val="000F2136"/>
    <w:rsid w:val="0010264D"/>
    <w:rsid w:val="00131EAF"/>
    <w:rsid w:val="001361EC"/>
    <w:rsid w:val="00137125"/>
    <w:rsid w:val="001410BD"/>
    <w:rsid w:val="0014291E"/>
    <w:rsid w:val="0018602D"/>
    <w:rsid w:val="00192837"/>
    <w:rsid w:val="00193D77"/>
    <w:rsid w:val="00195EF1"/>
    <w:rsid w:val="00196BC9"/>
    <w:rsid w:val="001A1C80"/>
    <w:rsid w:val="001B1B63"/>
    <w:rsid w:val="001B27B5"/>
    <w:rsid w:val="001B3C77"/>
    <w:rsid w:val="001B444F"/>
    <w:rsid w:val="001B469A"/>
    <w:rsid w:val="001C0C4E"/>
    <w:rsid w:val="001C7494"/>
    <w:rsid w:val="001D01D4"/>
    <w:rsid w:val="001D742C"/>
    <w:rsid w:val="001D7CB2"/>
    <w:rsid w:val="001E091B"/>
    <w:rsid w:val="001E3380"/>
    <w:rsid w:val="001E5A10"/>
    <w:rsid w:val="001E7BFF"/>
    <w:rsid w:val="001F093D"/>
    <w:rsid w:val="001F2042"/>
    <w:rsid w:val="001F53EA"/>
    <w:rsid w:val="001F6A36"/>
    <w:rsid w:val="001F745B"/>
    <w:rsid w:val="00200852"/>
    <w:rsid w:val="00203884"/>
    <w:rsid w:val="002049DD"/>
    <w:rsid w:val="00211CB0"/>
    <w:rsid w:val="002130BC"/>
    <w:rsid w:val="002210E7"/>
    <w:rsid w:val="00223941"/>
    <w:rsid w:val="00232BD1"/>
    <w:rsid w:val="00242345"/>
    <w:rsid w:val="00247BF9"/>
    <w:rsid w:val="002511E1"/>
    <w:rsid w:val="00254788"/>
    <w:rsid w:val="00255AD5"/>
    <w:rsid w:val="00256B19"/>
    <w:rsid w:val="00257013"/>
    <w:rsid w:val="00274B6F"/>
    <w:rsid w:val="00290897"/>
    <w:rsid w:val="0029179E"/>
    <w:rsid w:val="002A6477"/>
    <w:rsid w:val="002A76EC"/>
    <w:rsid w:val="002B6A9B"/>
    <w:rsid w:val="002C32DB"/>
    <w:rsid w:val="002C49EA"/>
    <w:rsid w:val="002C7A51"/>
    <w:rsid w:val="002D07AF"/>
    <w:rsid w:val="002E7F7E"/>
    <w:rsid w:val="002F0CC6"/>
    <w:rsid w:val="002F3DB0"/>
    <w:rsid w:val="002F5824"/>
    <w:rsid w:val="002F7ABC"/>
    <w:rsid w:val="00300876"/>
    <w:rsid w:val="003035A5"/>
    <w:rsid w:val="003039AC"/>
    <w:rsid w:val="00325824"/>
    <w:rsid w:val="00341183"/>
    <w:rsid w:val="00343CD4"/>
    <w:rsid w:val="00350F64"/>
    <w:rsid w:val="0035484A"/>
    <w:rsid w:val="0036179F"/>
    <w:rsid w:val="00370767"/>
    <w:rsid w:val="0037631B"/>
    <w:rsid w:val="00377C5A"/>
    <w:rsid w:val="00383E95"/>
    <w:rsid w:val="003935F4"/>
    <w:rsid w:val="00395F57"/>
    <w:rsid w:val="00396778"/>
    <w:rsid w:val="00397224"/>
    <w:rsid w:val="0039784A"/>
    <w:rsid w:val="003A6E91"/>
    <w:rsid w:val="003B197D"/>
    <w:rsid w:val="003C5CB9"/>
    <w:rsid w:val="003C6C1A"/>
    <w:rsid w:val="003C7B4B"/>
    <w:rsid w:val="003D1517"/>
    <w:rsid w:val="003D6506"/>
    <w:rsid w:val="003F3DB9"/>
    <w:rsid w:val="003F522C"/>
    <w:rsid w:val="003F682C"/>
    <w:rsid w:val="003F74FB"/>
    <w:rsid w:val="0040207D"/>
    <w:rsid w:val="0040209D"/>
    <w:rsid w:val="004046BC"/>
    <w:rsid w:val="0041369A"/>
    <w:rsid w:val="00415F7B"/>
    <w:rsid w:val="004165C7"/>
    <w:rsid w:val="00420F7F"/>
    <w:rsid w:val="00421776"/>
    <w:rsid w:val="00425354"/>
    <w:rsid w:val="00430327"/>
    <w:rsid w:val="0043372A"/>
    <w:rsid w:val="00434054"/>
    <w:rsid w:val="0044317E"/>
    <w:rsid w:val="00444C56"/>
    <w:rsid w:val="00452DDB"/>
    <w:rsid w:val="00461DD6"/>
    <w:rsid w:val="00462279"/>
    <w:rsid w:val="00477DA4"/>
    <w:rsid w:val="00482704"/>
    <w:rsid w:val="00484208"/>
    <w:rsid w:val="004865D5"/>
    <w:rsid w:val="004866B0"/>
    <w:rsid w:val="004876BF"/>
    <w:rsid w:val="004906FF"/>
    <w:rsid w:val="00493400"/>
    <w:rsid w:val="00497155"/>
    <w:rsid w:val="004A0805"/>
    <w:rsid w:val="004A08E7"/>
    <w:rsid w:val="004B1C79"/>
    <w:rsid w:val="004B3A77"/>
    <w:rsid w:val="004B453B"/>
    <w:rsid w:val="004C6A24"/>
    <w:rsid w:val="004D6E12"/>
    <w:rsid w:val="004E14E5"/>
    <w:rsid w:val="004E7CCD"/>
    <w:rsid w:val="004F037E"/>
    <w:rsid w:val="004F2EBD"/>
    <w:rsid w:val="00500864"/>
    <w:rsid w:val="00513A91"/>
    <w:rsid w:val="005169FC"/>
    <w:rsid w:val="00524BAE"/>
    <w:rsid w:val="00527E41"/>
    <w:rsid w:val="00537628"/>
    <w:rsid w:val="00545EA1"/>
    <w:rsid w:val="00546371"/>
    <w:rsid w:val="00557D4C"/>
    <w:rsid w:val="00562F72"/>
    <w:rsid w:val="00564A89"/>
    <w:rsid w:val="005861A5"/>
    <w:rsid w:val="00586D6F"/>
    <w:rsid w:val="005A1C56"/>
    <w:rsid w:val="005A524A"/>
    <w:rsid w:val="005A7703"/>
    <w:rsid w:val="005C35EB"/>
    <w:rsid w:val="005C62DF"/>
    <w:rsid w:val="005D2FCC"/>
    <w:rsid w:val="005D4F95"/>
    <w:rsid w:val="005D68DB"/>
    <w:rsid w:val="005E00E7"/>
    <w:rsid w:val="005E0DA2"/>
    <w:rsid w:val="005E4C5E"/>
    <w:rsid w:val="005E5DBE"/>
    <w:rsid w:val="005E7F1B"/>
    <w:rsid w:val="005F39C0"/>
    <w:rsid w:val="005F4458"/>
    <w:rsid w:val="00601BF9"/>
    <w:rsid w:val="00604525"/>
    <w:rsid w:val="00605091"/>
    <w:rsid w:val="00615749"/>
    <w:rsid w:val="00617756"/>
    <w:rsid w:val="00622332"/>
    <w:rsid w:val="00626489"/>
    <w:rsid w:val="00626EB7"/>
    <w:rsid w:val="00627636"/>
    <w:rsid w:val="00633157"/>
    <w:rsid w:val="00637FFD"/>
    <w:rsid w:val="00642839"/>
    <w:rsid w:val="0064780D"/>
    <w:rsid w:val="00651B0A"/>
    <w:rsid w:val="00657A88"/>
    <w:rsid w:val="00665B77"/>
    <w:rsid w:val="00675040"/>
    <w:rsid w:val="00676473"/>
    <w:rsid w:val="00683209"/>
    <w:rsid w:val="006838D8"/>
    <w:rsid w:val="00684385"/>
    <w:rsid w:val="00692761"/>
    <w:rsid w:val="006A077B"/>
    <w:rsid w:val="006B2AB4"/>
    <w:rsid w:val="006F1B3B"/>
    <w:rsid w:val="00714F44"/>
    <w:rsid w:val="00724C4C"/>
    <w:rsid w:val="00747E5A"/>
    <w:rsid w:val="00752110"/>
    <w:rsid w:val="00753555"/>
    <w:rsid w:val="00763DDB"/>
    <w:rsid w:val="00766F09"/>
    <w:rsid w:val="00770C12"/>
    <w:rsid w:val="00783F5A"/>
    <w:rsid w:val="0078567E"/>
    <w:rsid w:val="0078720B"/>
    <w:rsid w:val="00793C25"/>
    <w:rsid w:val="00794598"/>
    <w:rsid w:val="00794632"/>
    <w:rsid w:val="007B4E81"/>
    <w:rsid w:val="007C0F5A"/>
    <w:rsid w:val="007C1BC4"/>
    <w:rsid w:val="007C26FA"/>
    <w:rsid w:val="007C3BDE"/>
    <w:rsid w:val="007C617B"/>
    <w:rsid w:val="007D2B7D"/>
    <w:rsid w:val="007E0010"/>
    <w:rsid w:val="007E11DB"/>
    <w:rsid w:val="007E1EB7"/>
    <w:rsid w:val="007E5415"/>
    <w:rsid w:val="007F224C"/>
    <w:rsid w:val="007F475C"/>
    <w:rsid w:val="008074E1"/>
    <w:rsid w:val="0081250A"/>
    <w:rsid w:val="00812856"/>
    <w:rsid w:val="008156A5"/>
    <w:rsid w:val="00822A10"/>
    <w:rsid w:val="008279C2"/>
    <w:rsid w:val="0083685F"/>
    <w:rsid w:val="0084534D"/>
    <w:rsid w:val="0085007A"/>
    <w:rsid w:val="00857666"/>
    <w:rsid w:val="008604CB"/>
    <w:rsid w:val="00876C2F"/>
    <w:rsid w:val="00880389"/>
    <w:rsid w:val="008A17FC"/>
    <w:rsid w:val="008B56B1"/>
    <w:rsid w:val="008B56F6"/>
    <w:rsid w:val="008B5FB4"/>
    <w:rsid w:val="008C6B9C"/>
    <w:rsid w:val="008C73C9"/>
    <w:rsid w:val="008C78EB"/>
    <w:rsid w:val="008D1B95"/>
    <w:rsid w:val="008F76F6"/>
    <w:rsid w:val="00932B76"/>
    <w:rsid w:val="00943B32"/>
    <w:rsid w:val="0094541C"/>
    <w:rsid w:val="00951478"/>
    <w:rsid w:val="00955BB2"/>
    <w:rsid w:val="00972E02"/>
    <w:rsid w:val="009736E0"/>
    <w:rsid w:val="009813CC"/>
    <w:rsid w:val="00987399"/>
    <w:rsid w:val="009A2006"/>
    <w:rsid w:val="009A440D"/>
    <w:rsid w:val="009A4474"/>
    <w:rsid w:val="009A5911"/>
    <w:rsid w:val="009A5CCF"/>
    <w:rsid w:val="009C3AB0"/>
    <w:rsid w:val="009D3277"/>
    <w:rsid w:val="009D6355"/>
    <w:rsid w:val="009D7128"/>
    <w:rsid w:val="009E2B52"/>
    <w:rsid w:val="009E4EAD"/>
    <w:rsid w:val="009E63A9"/>
    <w:rsid w:val="009E79DA"/>
    <w:rsid w:val="009F6DFB"/>
    <w:rsid w:val="00A10D72"/>
    <w:rsid w:val="00A14103"/>
    <w:rsid w:val="00A14C40"/>
    <w:rsid w:val="00A20E08"/>
    <w:rsid w:val="00A20F8B"/>
    <w:rsid w:val="00A21137"/>
    <w:rsid w:val="00A25DAD"/>
    <w:rsid w:val="00A26147"/>
    <w:rsid w:val="00A334BA"/>
    <w:rsid w:val="00A33BD3"/>
    <w:rsid w:val="00A36826"/>
    <w:rsid w:val="00A372D9"/>
    <w:rsid w:val="00A4189D"/>
    <w:rsid w:val="00A50727"/>
    <w:rsid w:val="00A71A3C"/>
    <w:rsid w:val="00A95C49"/>
    <w:rsid w:val="00AB4EDC"/>
    <w:rsid w:val="00AC080B"/>
    <w:rsid w:val="00AC38CA"/>
    <w:rsid w:val="00AC40D8"/>
    <w:rsid w:val="00AD506E"/>
    <w:rsid w:val="00AD52C8"/>
    <w:rsid w:val="00AE0047"/>
    <w:rsid w:val="00AF1A2E"/>
    <w:rsid w:val="00AF45A8"/>
    <w:rsid w:val="00AF7AE5"/>
    <w:rsid w:val="00B01D21"/>
    <w:rsid w:val="00B041EA"/>
    <w:rsid w:val="00B07A1E"/>
    <w:rsid w:val="00B148E8"/>
    <w:rsid w:val="00B16D6C"/>
    <w:rsid w:val="00B2590D"/>
    <w:rsid w:val="00B25CD0"/>
    <w:rsid w:val="00B3127E"/>
    <w:rsid w:val="00B31336"/>
    <w:rsid w:val="00B331E0"/>
    <w:rsid w:val="00B45234"/>
    <w:rsid w:val="00B52066"/>
    <w:rsid w:val="00B54F7C"/>
    <w:rsid w:val="00B61ECB"/>
    <w:rsid w:val="00B62FD3"/>
    <w:rsid w:val="00B6489A"/>
    <w:rsid w:val="00B649DD"/>
    <w:rsid w:val="00B6664D"/>
    <w:rsid w:val="00B71DE0"/>
    <w:rsid w:val="00B7430E"/>
    <w:rsid w:val="00B7492B"/>
    <w:rsid w:val="00B80A11"/>
    <w:rsid w:val="00B83D74"/>
    <w:rsid w:val="00BA0149"/>
    <w:rsid w:val="00BA2727"/>
    <w:rsid w:val="00BA757C"/>
    <w:rsid w:val="00BA7E9D"/>
    <w:rsid w:val="00BB35D1"/>
    <w:rsid w:val="00BC1A4F"/>
    <w:rsid w:val="00BC1CA5"/>
    <w:rsid w:val="00BC478A"/>
    <w:rsid w:val="00BD0862"/>
    <w:rsid w:val="00BD21EA"/>
    <w:rsid w:val="00BE4792"/>
    <w:rsid w:val="00BE69ED"/>
    <w:rsid w:val="00BE6F53"/>
    <w:rsid w:val="00BF5C6A"/>
    <w:rsid w:val="00BF6B93"/>
    <w:rsid w:val="00C03EC4"/>
    <w:rsid w:val="00C053B1"/>
    <w:rsid w:val="00C13D3A"/>
    <w:rsid w:val="00C17E2D"/>
    <w:rsid w:val="00C340E1"/>
    <w:rsid w:val="00C350CC"/>
    <w:rsid w:val="00C40300"/>
    <w:rsid w:val="00C462BF"/>
    <w:rsid w:val="00C55687"/>
    <w:rsid w:val="00C55821"/>
    <w:rsid w:val="00C55937"/>
    <w:rsid w:val="00C6624F"/>
    <w:rsid w:val="00C7010F"/>
    <w:rsid w:val="00C70A7A"/>
    <w:rsid w:val="00C71A60"/>
    <w:rsid w:val="00C74EE1"/>
    <w:rsid w:val="00C74F09"/>
    <w:rsid w:val="00C76A38"/>
    <w:rsid w:val="00C80048"/>
    <w:rsid w:val="00C836E0"/>
    <w:rsid w:val="00C84BFA"/>
    <w:rsid w:val="00C85F00"/>
    <w:rsid w:val="00C876BD"/>
    <w:rsid w:val="00C912D6"/>
    <w:rsid w:val="00C95FFD"/>
    <w:rsid w:val="00CA122F"/>
    <w:rsid w:val="00CB22FE"/>
    <w:rsid w:val="00CB3A2A"/>
    <w:rsid w:val="00CB596D"/>
    <w:rsid w:val="00CE2AC6"/>
    <w:rsid w:val="00CE513E"/>
    <w:rsid w:val="00CE64D4"/>
    <w:rsid w:val="00CE6F31"/>
    <w:rsid w:val="00D06ADA"/>
    <w:rsid w:val="00D130B2"/>
    <w:rsid w:val="00D13A05"/>
    <w:rsid w:val="00D15FA9"/>
    <w:rsid w:val="00D20980"/>
    <w:rsid w:val="00D32B82"/>
    <w:rsid w:val="00D41C10"/>
    <w:rsid w:val="00D42645"/>
    <w:rsid w:val="00D52F2A"/>
    <w:rsid w:val="00D551B8"/>
    <w:rsid w:val="00D57092"/>
    <w:rsid w:val="00D61665"/>
    <w:rsid w:val="00D62844"/>
    <w:rsid w:val="00D6565E"/>
    <w:rsid w:val="00D94BDB"/>
    <w:rsid w:val="00DA05E8"/>
    <w:rsid w:val="00DB04FF"/>
    <w:rsid w:val="00DB21FE"/>
    <w:rsid w:val="00DB32C8"/>
    <w:rsid w:val="00DB4C12"/>
    <w:rsid w:val="00DB597B"/>
    <w:rsid w:val="00DB749C"/>
    <w:rsid w:val="00DC1103"/>
    <w:rsid w:val="00DC2360"/>
    <w:rsid w:val="00DC2836"/>
    <w:rsid w:val="00DC4BDC"/>
    <w:rsid w:val="00DD0345"/>
    <w:rsid w:val="00DD75B2"/>
    <w:rsid w:val="00DE1C27"/>
    <w:rsid w:val="00DE361D"/>
    <w:rsid w:val="00DF1F0D"/>
    <w:rsid w:val="00E069C8"/>
    <w:rsid w:val="00E071AA"/>
    <w:rsid w:val="00E13D34"/>
    <w:rsid w:val="00E25AEF"/>
    <w:rsid w:val="00E34A3C"/>
    <w:rsid w:val="00E34CB5"/>
    <w:rsid w:val="00E35D70"/>
    <w:rsid w:val="00E44DA8"/>
    <w:rsid w:val="00E45FD7"/>
    <w:rsid w:val="00E64591"/>
    <w:rsid w:val="00E65B28"/>
    <w:rsid w:val="00E74ABE"/>
    <w:rsid w:val="00E87430"/>
    <w:rsid w:val="00E90B49"/>
    <w:rsid w:val="00E92ABA"/>
    <w:rsid w:val="00EA45A7"/>
    <w:rsid w:val="00EB20D4"/>
    <w:rsid w:val="00EB2BD1"/>
    <w:rsid w:val="00EB5842"/>
    <w:rsid w:val="00EB6699"/>
    <w:rsid w:val="00EB67E4"/>
    <w:rsid w:val="00EC3C8F"/>
    <w:rsid w:val="00EC5932"/>
    <w:rsid w:val="00EC5A93"/>
    <w:rsid w:val="00ED0173"/>
    <w:rsid w:val="00ED13B7"/>
    <w:rsid w:val="00ED3327"/>
    <w:rsid w:val="00ED6D8F"/>
    <w:rsid w:val="00EE0410"/>
    <w:rsid w:val="00EE2D1C"/>
    <w:rsid w:val="00EE30B4"/>
    <w:rsid w:val="00EE3C24"/>
    <w:rsid w:val="00EE4631"/>
    <w:rsid w:val="00EF2BA9"/>
    <w:rsid w:val="00F01F22"/>
    <w:rsid w:val="00F11F30"/>
    <w:rsid w:val="00F21BAB"/>
    <w:rsid w:val="00F25F81"/>
    <w:rsid w:val="00F359D0"/>
    <w:rsid w:val="00F3767F"/>
    <w:rsid w:val="00F41304"/>
    <w:rsid w:val="00F42DC9"/>
    <w:rsid w:val="00F46874"/>
    <w:rsid w:val="00F55C55"/>
    <w:rsid w:val="00F57826"/>
    <w:rsid w:val="00F64465"/>
    <w:rsid w:val="00F64C51"/>
    <w:rsid w:val="00F74079"/>
    <w:rsid w:val="00F74B4F"/>
    <w:rsid w:val="00F76BAC"/>
    <w:rsid w:val="00F77F64"/>
    <w:rsid w:val="00F85933"/>
    <w:rsid w:val="00F87FA1"/>
    <w:rsid w:val="00F91418"/>
    <w:rsid w:val="00F95C50"/>
    <w:rsid w:val="00F97563"/>
    <w:rsid w:val="00FB1375"/>
    <w:rsid w:val="00FB1407"/>
    <w:rsid w:val="00FC58B2"/>
    <w:rsid w:val="00FD23AB"/>
    <w:rsid w:val="00FD2D16"/>
    <w:rsid w:val="00FE3F92"/>
    <w:rsid w:val="00FE5061"/>
    <w:rsid w:val="00FE7328"/>
    <w:rsid w:val="00FF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1304"/>
    <w:pPr>
      <w:autoSpaceDE w:val="0"/>
      <w:autoSpaceDN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1304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41304"/>
    <w:pPr>
      <w:tabs>
        <w:tab w:val="center" w:pos="4677"/>
        <w:tab w:val="right" w:pos="9355"/>
      </w:tabs>
    </w:pPr>
  </w:style>
  <w:style w:type="paragraph" w:customStyle="1" w:styleId="OEM">
    <w:name w:val="Нормальный (OEM)"/>
    <w:basedOn w:val="a"/>
    <w:next w:val="a"/>
    <w:rsid w:val="00F41304"/>
    <w:pPr>
      <w:jc w:val="both"/>
    </w:pPr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semiHidden/>
    <w:rsid w:val="000A1815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CE64D4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3B197D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3">
    <w:name w:val="Body Text Indent 3"/>
    <w:basedOn w:val="a"/>
    <w:rsid w:val="00232BD1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SUBST">
    <w:name w:val="__SUBST"/>
    <w:rsid w:val="00232BD1"/>
    <w:rPr>
      <w:b/>
      <w:i/>
      <w:sz w:val="22"/>
    </w:rPr>
  </w:style>
  <w:style w:type="paragraph" w:styleId="a7">
    <w:name w:val="Plain Text"/>
    <w:aliases w:val="Текст Знак Знак Знак Знак Знак Знак Знак Знак Знак Знак"/>
    <w:basedOn w:val="a"/>
    <w:link w:val="a8"/>
    <w:rsid w:val="00232BD1"/>
    <w:pPr>
      <w:autoSpaceDE/>
      <w:autoSpaceDN/>
      <w:jc w:val="both"/>
    </w:pPr>
  </w:style>
  <w:style w:type="paragraph" w:styleId="a9">
    <w:name w:val="Body Text Indent"/>
    <w:basedOn w:val="a"/>
    <w:rsid w:val="00034694"/>
    <w:pPr>
      <w:spacing w:after="120" w:line="480" w:lineRule="auto"/>
    </w:pPr>
  </w:style>
  <w:style w:type="paragraph" w:customStyle="1" w:styleId="BodyText21">
    <w:name w:val="Body Text 21"/>
    <w:basedOn w:val="a"/>
    <w:rsid w:val="00D42645"/>
    <w:pPr>
      <w:autoSpaceDE/>
      <w:autoSpaceDN/>
      <w:spacing w:line="360" w:lineRule="auto"/>
      <w:ind w:firstLine="567"/>
      <w:jc w:val="both"/>
    </w:pPr>
    <w:rPr>
      <w:rFonts w:ascii="Times New Roman CYR" w:hAnsi="Times New Roman CYR" w:cs="Times New Roman CYR"/>
    </w:rPr>
  </w:style>
  <w:style w:type="character" w:customStyle="1" w:styleId="a8">
    <w:name w:val="Текст Знак"/>
    <w:aliases w:val="Текст Знак Знак Знак Знак Знак Знак Знак Знак Знак Знак Знак"/>
    <w:basedOn w:val="a0"/>
    <w:link w:val="a7"/>
    <w:semiHidden/>
    <w:rsid w:val="00D42645"/>
    <w:rPr>
      <w:sz w:val="24"/>
      <w:szCs w:val="24"/>
      <w:lang w:val="ru-RU" w:eastAsia="ru-RU" w:bidi="ar-SA"/>
    </w:rPr>
  </w:style>
  <w:style w:type="character" w:styleId="aa">
    <w:name w:val="Hyperlink"/>
    <w:basedOn w:val="a0"/>
    <w:rsid w:val="00FB1407"/>
    <w:rPr>
      <w:color w:val="0000FF"/>
      <w:u w:val="single"/>
    </w:rPr>
  </w:style>
  <w:style w:type="paragraph" w:styleId="30">
    <w:name w:val="Body Text 3"/>
    <w:basedOn w:val="a"/>
    <w:rsid w:val="00FB1407"/>
    <w:pPr>
      <w:spacing w:after="120"/>
    </w:pPr>
    <w:rPr>
      <w:sz w:val="16"/>
      <w:szCs w:val="16"/>
    </w:rPr>
  </w:style>
  <w:style w:type="paragraph" w:styleId="2">
    <w:name w:val="Body Text 2"/>
    <w:basedOn w:val="a"/>
    <w:rsid w:val="005A7703"/>
    <w:pPr>
      <w:spacing w:after="120" w:line="480" w:lineRule="auto"/>
    </w:pPr>
  </w:style>
  <w:style w:type="paragraph" w:styleId="ab">
    <w:name w:val="Title"/>
    <w:basedOn w:val="a"/>
    <w:link w:val="ac"/>
    <w:qFormat/>
    <w:rsid w:val="00A25DAD"/>
    <w:pPr>
      <w:autoSpaceDE/>
      <w:autoSpaceDN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rsid w:val="00A25DAD"/>
    <w:rPr>
      <w:rFonts w:ascii="Cambria" w:hAnsi="Cambria"/>
      <w:b/>
      <w:bCs/>
      <w:kern w:val="28"/>
      <w:sz w:val="32"/>
      <w:szCs w:val="32"/>
      <w:lang w:val="ru-RU" w:eastAsia="ru-RU" w:bidi="ar-SA"/>
    </w:rPr>
  </w:style>
  <w:style w:type="character" w:styleId="ad">
    <w:name w:val="annotation reference"/>
    <w:basedOn w:val="a0"/>
    <w:semiHidden/>
    <w:unhideWhenUsed/>
    <w:rsid w:val="000D69CA"/>
    <w:rPr>
      <w:sz w:val="16"/>
      <w:szCs w:val="16"/>
    </w:rPr>
  </w:style>
  <w:style w:type="paragraph" w:styleId="ae">
    <w:name w:val="annotation text"/>
    <w:basedOn w:val="a"/>
    <w:link w:val="af"/>
    <w:unhideWhenUsed/>
    <w:rsid w:val="000D69CA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0D69CA"/>
    <w:rPr>
      <w:lang w:val="ru-RU" w:eastAsia="ru-RU" w:bidi="ar-SA"/>
    </w:rPr>
  </w:style>
  <w:style w:type="paragraph" w:customStyle="1" w:styleId="prilozhenie">
    <w:name w:val="prilozhenie"/>
    <w:basedOn w:val="a"/>
    <w:rsid w:val="00EE0410"/>
    <w:pPr>
      <w:autoSpaceDE/>
      <w:autoSpaceDN/>
      <w:ind w:firstLine="709"/>
      <w:jc w:val="both"/>
    </w:pPr>
    <w:rPr>
      <w:lang w:eastAsia="en-US"/>
    </w:rPr>
  </w:style>
  <w:style w:type="paragraph" w:styleId="af0">
    <w:name w:val="annotation subject"/>
    <w:basedOn w:val="ae"/>
    <w:next w:val="ae"/>
    <w:link w:val="af1"/>
    <w:rsid w:val="00724C4C"/>
    <w:rPr>
      <w:b/>
      <w:bCs/>
    </w:rPr>
  </w:style>
  <w:style w:type="character" w:customStyle="1" w:styleId="af1">
    <w:name w:val="Тема примечания Знак"/>
    <w:basedOn w:val="af"/>
    <w:link w:val="af0"/>
    <w:rsid w:val="00724C4C"/>
    <w:rPr>
      <w:b/>
      <w:bCs/>
      <w:lang w:val="ru-RU" w:eastAsia="ru-RU" w:bidi="ar-SA"/>
    </w:rPr>
  </w:style>
  <w:style w:type="paragraph" w:styleId="af2">
    <w:name w:val="Revision"/>
    <w:hidden/>
    <w:uiPriority w:val="99"/>
    <w:semiHidden/>
    <w:rsid w:val="0036179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ns-ba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EEC95C-ADD2-447C-B70E-7987AF670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1028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16</vt:lpstr>
    </vt:vector>
  </TitlesOfParts>
  <Company>garant</Company>
  <LinksUpToDate>false</LinksUpToDate>
  <CharactersWithSpaces>6881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16</dc:title>
  <dc:creator>natasha bezlepkina</dc:creator>
  <cp:lastModifiedBy>any</cp:lastModifiedBy>
  <cp:revision>6</cp:revision>
  <cp:lastPrinted>2015-06-09T14:12:00Z</cp:lastPrinted>
  <dcterms:created xsi:type="dcterms:W3CDTF">2015-06-09T10:16:00Z</dcterms:created>
  <dcterms:modified xsi:type="dcterms:W3CDTF">2015-06-09T14:12:00Z</dcterms:modified>
</cp:coreProperties>
</file>